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8E31D1" w14:textId="1704E212" w:rsidR="00642482" w:rsidRPr="00E452D5" w:rsidRDefault="00642482" w:rsidP="00AA54FA">
      <w:pPr>
        <w:jc w:val="center"/>
        <w:rPr>
          <w:rFonts w:ascii="Times New Roman" w:hAnsi="Times New Roman" w:cs="Times New Roman"/>
          <w:b/>
          <w:bCs/>
          <w:iCs/>
          <w:sz w:val="20"/>
          <w:szCs w:val="20"/>
        </w:rPr>
      </w:pPr>
      <w:r w:rsidRPr="00E452D5">
        <w:rPr>
          <w:rFonts w:ascii="Times New Roman" w:hAnsi="Times New Roman" w:cs="Times New Roman"/>
          <w:noProof/>
          <w:sz w:val="20"/>
          <w:szCs w:val="20"/>
        </w:rPr>
        <w:drawing>
          <wp:inline distT="0" distB="0" distL="0" distR="0" wp14:anchorId="34F40709" wp14:editId="316179E0">
            <wp:extent cx="733425" cy="809625"/>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33425" cy="809625"/>
                    </a:xfrm>
                    <a:prstGeom prst="rect">
                      <a:avLst/>
                    </a:prstGeom>
                    <a:noFill/>
                    <a:ln>
                      <a:noFill/>
                    </a:ln>
                  </pic:spPr>
                </pic:pic>
              </a:graphicData>
            </a:graphic>
          </wp:inline>
        </w:drawing>
      </w:r>
    </w:p>
    <w:p w14:paraId="2C19F2B2" w14:textId="77777777" w:rsidR="00642482" w:rsidRPr="00E452D5" w:rsidRDefault="00642482" w:rsidP="00AA54FA">
      <w:pPr>
        <w:jc w:val="center"/>
        <w:rPr>
          <w:rFonts w:ascii="Times New Roman" w:hAnsi="Times New Roman" w:cs="Times New Roman"/>
          <w:b/>
          <w:bCs/>
          <w:sz w:val="20"/>
          <w:szCs w:val="20"/>
        </w:rPr>
      </w:pPr>
      <w:r w:rsidRPr="00E452D5">
        <w:rPr>
          <w:rFonts w:ascii="Times New Roman" w:hAnsi="Times New Roman" w:cs="Times New Roman"/>
          <w:b/>
          <w:bCs/>
          <w:iCs/>
          <w:sz w:val="20"/>
          <w:szCs w:val="20"/>
        </w:rPr>
        <w:t>MINISTÉRIO DA DEFESA</w:t>
      </w:r>
    </w:p>
    <w:p w14:paraId="7A807359" w14:textId="77777777" w:rsidR="00642482" w:rsidRPr="00E452D5" w:rsidRDefault="00642482" w:rsidP="00AA54FA">
      <w:pPr>
        <w:jc w:val="center"/>
        <w:rPr>
          <w:rFonts w:ascii="Times New Roman" w:hAnsi="Times New Roman" w:cs="Times New Roman"/>
          <w:b/>
          <w:bCs/>
          <w:sz w:val="20"/>
          <w:szCs w:val="20"/>
        </w:rPr>
      </w:pPr>
      <w:r w:rsidRPr="00E452D5">
        <w:rPr>
          <w:rFonts w:ascii="Times New Roman" w:hAnsi="Times New Roman" w:cs="Times New Roman"/>
          <w:b/>
          <w:bCs/>
          <w:sz w:val="20"/>
          <w:szCs w:val="20"/>
        </w:rPr>
        <w:t>EXÉRCITO BRASILEIRO</w:t>
      </w:r>
    </w:p>
    <w:p w14:paraId="2CD6119F" w14:textId="77777777" w:rsidR="00642482" w:rsidRPr="00E452D5" w:rsidRDefault="00642482" w:rsidP="00AA54FA">
      <w:pPr>
        <w:jc w:val="center"/>
        <w:rPr>
          <w:rFonts w:ascii="Times New Roman" w:hAnsi="Times New Roman" w:cs="Times New Roman"/>
          <w:sz w:val="20"/>
          <w:szCs w:val="20"/>
        </w:rPr>
      </w:pPr>
      <w:r w:rsidRPr="00E452D5">
        <w:rPr>
          <w:rFonts w:ascii="Times New Roman" w:hAnsi="Times New Roman" w:cs="Times New Roman"/>
          <w:b/>
          <w:bCs/>
          <w:sz w:val="20"/>
          <w:szCs w:val="20"/>
        </w:rPr>
        <w:t>CMSE                          2ª RM</w:t>
      </w:r>
    </w:p>
    <w:p w14:paraId="2B6ED701" w14:textId="77777777" w:rsidR="00642482" w:rsidRPr="00E452D5" w:rsidRDefault="00642482" w:rsidP="00D13E3D">
      <w:pPr>
        <w:pStyle w:val="Ttulo5"/>
        <w:keepLines w:val="0"/>
        <w:numPr>
          <w:ilvl w:val="4"/>
          <w:numId w:val="12"/>
        </w:numPr>
        <w:spacing w:before="0"/>
        <w:ind w:left="0" w:firstLine="0"/>
        <w:jc w:val="center"/>
        <w:rPr>
          <w:rFonts w:ascii="Times New Roman" w:hAnsi="Times New Roman" w:cs="Times New Roman"/>
          <w:b/>
          <w:color w:val="auto"/>
          <w:sz w:val="20"/>
          <w:szCs w:val="20"/>
        </w:rPr>
      </w:pPr>
      <w:r w:rsidRPr="00E452D5">
        <w:rPr>
          <w:rFonts w:ascii="Times New Roman" w:hAnsi="Times New Roman" w:cs="Times New Roman"/>
          <w:b/>
          <w:color w:val="auto"/>
          <w:sz w:val="20"/>
          <w:szCs w:val="20"/>
        </w:rPr>
        <w:t>HOSPITAL MILITAR DE ÁREA DE SÃO PAULO</w:t>
      </w:r>
    </w:p>
    <w:p w14:paraId="563B1DD3" w14:textId="77777777" w:rsidR="00642482" w:rsidRPr="00E452D5" w:rsidRDefault="00642482" w:rsidP="00D13E3D">
      <w:pPr>
        <w:pStyle w:val="Ttulo5"/>
        <w:keepLines w:val="0"/>
        <w:numPr>
          <w:ilvl w:val="4"/>
          <w:numId w:val="12"/>
        </w:numPr>
        <w:spacing w:before="0"/>
        <w:ind w:left="0" w:firstLine="0"/>
        <w:jc w:val="center"/>
        <w:rPr>
          <w:rFonts w:ascii="Times New Roman" w:hAnsi="Times New Roman" w:cs="Times New Roman"/>
          <w:color w:val="auto"/>
          <w:sz w:val="20"/>
          <w:szCs w:val="20"/>
        </w:rPr>
      </w:pPr>
      <w:r w:rsidRPr="00E452D5">
        <w:rPr>
          <w:rFonts w:ascii="Times New Roman" w:hAnsi="Times New Roman" w:cs="Times New Roman"/>
          <w:color w:val="auto"/>
          <w:sz w:val="20"/>
          <w:szCs w:val="20"/>
        </w:rPr>
        <w:t xml:space="preserve"> (Hospital Militar de 3ª Classe de São Paulo/1890)</w:t>
      </w:r>
    </w:p>
    <w:p w14:paraId="69C020A7" w14:textId="3836C51A" w:rsidR="00F658FD" w:rsidRPr="00E452D5" w:rsidRDefault="00642482" w:rsidP="00AA54FA">
      <w:pPr>
        <w:spacing w:before="240"/>
        <w:jc w:val="center"/>
        <w:rPr>
          <w:rFonts w:ascii="Times New Roman" w:hAnsi="Times New Roman" w:cs="Times New Roman"/>
          <w:b/>
          <w:bCs/>
          <w:szCs w:val="20"/>
        </w:rPr>
      </w:pPr>
      <w:r w:rsidRPr="00E452D5">
        <w:rPr>
          <w:rFonts w:ascii="Times New Roman" w:hAnsi="Times New Roman" w:cs="Times New Roman"/>
          <w:szCs w:val="20"/>
        </w:rPr>
        <w:t xml:space="preserve"> </w:t>
      </w:r>
      <w:r w:rsidR="00F658FD" w:rsidRPr="00E452D5">
        <w:rPr>
          <w:rFonts w:ascii="Times New Roman" w:hAnsi="Times New Roman" w:cs="Times New Roman"/>
          <w:b/>
          <w:bCs/>
          <w:szCs w:val="20"/>
        </w:rPr>
        <w:t>ANEXO III</w:t>
      </w:r>
    </w:p>
    <w:p w14:paraId="3A5AB5A4" w14:textId="77777777" w:rsidR="00F658FD" w:rsidRPr="00E452D5" w:rsidRDefault="00F658FD" w:rsidP="00AA54FA">
      <w:pPr>
        <w:spacing w:after="240"/>
        <w:jc w:val="center"/>
        <w:rPr>
          <w:rFonts w:ascii="Times New Roman" w:hAnsi="Times New Roman" w:cs="Times New Roman"/>
          <w:b/>
          <w:szCs w:val="20"/>
        </w:rPr>
      </w:pPr>
      <w:r w:rsidRPr="00E452D5">
        <w:rPr>
          <w:rFonts w:ascii="Times New Roman" w:hAnsi="Times New Roman" w:cs="Times New Roman"/>
          <w:b/>
          <w:szCs w:val="20"/>
        </w:rPr>
        <w:t xml:space="preserve">MODELO DE TERMO DE CONTRATO </w:t>
      </w:r>
    </w:p>
    <w:p w14:paraId="59592D57" w14:textId="7212416B" w:rsidR="00F658FD" w:rsidRPr="00E452D5" w:rsidRDefault="00F658FD" w:rsidP="00AA54FA">
      <w:pPr>
        <w:spacing w:before="120"/>
        <w:jc w:val="center"/>
        <w:rPr>
          <w:rFonts w:ascii="Times New Roman" w:hAnsi="Times New Roman" w:cs="Times New Roman"/>
          <w:b/>
          <w:bCs/>
          <w:sz w:val="20"/>
          <w:szCs w:val="20"/>
        </w:rPr>
      </w:pPr>
      <w:r w:rsidRPr="00E452D5">
        <w:rPr>
          <w:rFonts w:ascii="Times New Roman" w:hAnsi="Times New Roman" w:cs="Times New Roman"/>
          <w:b/>
          <w:bCs/>
          <w:sz w:val="20"/>
          <w:szCs w:val="20"/>
        </w:rPr>
        <w:t xml:space="preserve">Pregão Eletrônico nº </w:t>
      </w:r>
      <w:r w:rsidR="00453FC7" w:rsidRPr="00E452D5">
        <w:rPr>
          <w:rFonts w:ascii="Times New Roman" w:hAnsi="Times New Roman" w:cs="Times New Roman"/>
          <w:b/>
          <w:bCs/>
          <w:sz w:val="20"/>
          <w:szCs w:val="20"/>
        </w:rPr>
        <w:t>6</w:t>
      </w:r>
      <w:r w:rsidR="001F010E" w:rsidRPr="00E452D5">
        <w:rPr>
          <w:rFonts w:ascii="Times New Roman" w:hAnsi="Times New Roman" w:cs="Times New Roman"/>
          <w:b/>
          <w:bCs/>
          <w:sz w:val="20"/>
          <w:szCs w:val="20"/>
        </w:rPr>
        <w:t>8</w:t>
      </w:r>
      <w:r w:rsidRPr="00E452D5">
        <w:rPr>
          <w:rFonts w:ascii="Times New Roman" w:hAnsi="Times New Roman" w:cs="Times New Roman"/>
          <w:b/>
          <w:bCs/>
          <w:sz w:val="20"/>
          <w:szCs w:val="20"/>
        </w:rPr>
        <w:t>/20</w:t>
      </w:r>
      <w:r w:rsidR="00FB0962" w:rsidRPr="00E452D5">
        <w:rPr>
          <w:rFonts w:ascii="Times New Roman" w:hAnsi="Times New Roman" w:cs="Times New Roman"/>
          <w:b/>
          <w:bCs/>
          <w:sz w:val="20"/>
          <w:szCs w:val="20"/>
        </w:rPr>
        <w:t>23</w:t>
      </w:r>
    </w:p>
    <w:p w14:paraId="4D2D5A44" w14:textId="00E54395" w:rsidR="00F658FD" w:rsidRPr="00E452D5" w:rsidRDefault="00F658FD" w:rsidP="00AA54FA">
      <w:pPr>
        <w:spacing w:after="120"/>
        <w:jc w:val="center"/>
        <w:rPr>
          <w:rFonts w:ascii="Times New Roman" w:hAnsi="Times New Roman" w:cs="Times New Roman"/>
          <w:bCs/>
          <w:sz w:val="20"/>
          <w:szCs w:val="20"/>
        </w:rPr>
      </w:pPr>
      <w:r w:rsidRPr="00E452D5">
        <w:rPr>
          <w:rFonts w:ascii="Times New Roman" w:hAnsi="Times New Roman" w:cs="Times New Roman"/>
          <w:bCs/>
          <w:sz w:val="20"/>
          <w:szCs w:val="20"/>
        </w:rPr>
        <w:t>(Processo Administrativo n° 64584.</w:t>
      </w:r>
      <w:r w:rsidR="00453FC7" w:rsidRPr="00E452D5">
        <w:rPr>
          <w:rFonts w:ascii="Times New Roman" w:hAnsi="Times New Roman" w:cs="Times New Roman"/>
          <w:bCs/>
          <w:sz w:val="20"/>
          <w:szCs w:val="20"/>
        </w:rPr>
        <w:t>027</w:t>
      </w:r>
      <w:r w:rsidR="001F010E" w:rsidRPr="00E452D5">
        <w:rPr>
          <w:rFonts w:ascii="Times New Roman" w:hAnsi="Times New Roman" w:cs="Times New Roman"/>
          <w:bCs/>
          <w:sz w:val="20"/>
          <w:szCs w:val="20"/>
        </w:rPr>
        <w:t>560</w:t>
      </w:r>
      <w:r w:rsidRPr="00E452D5">
        <w:rPr>
          <w:rFonts w:ascii="Times New Roman" w:hAnsi="Times New Roman" w:cs="Times New Roman"/>
          <w:bCs/>
          <w:sz w:val="20"/>
          <w:szCs w:val="20"/>
        </w:rPr>
        <w:t>/20</w:t>
      </w:r>
      <w:r w:rsidR="00FB0962" w:rsidRPr="00E452D5">
        <w:rPr>
          <w:rFonts w:ascii="Times New Roman" w:hAnsi="Times New Roman" w:cs="Times New Roman"/>
          <w:bCs/>
          <w:sz w:val="20"/>
          <w:szCs w:val="20"/>
        </w:rPr>
        <w:t>23-</w:t>
      </w:r>
      <w:r w:rsidR="001F010E" w:rsidRPr="00E452D5">
        <w:rPr>
          <w:rFonts w:ascii="Times New Roman" w:hAnsi="Times New Roman" w:cs="Times New Roman"/>
          <w:bCs/>
          <w:sz w:val="20"/>
          <w:szCs w:val="20"/>
        </w:rPr>
        <w:t>75</w:t>
      </w:r>
      <w:r w:rsidRPr="00E452D5">
        <w:rPr>
          <w:rFonts w:ascii="Times New Roman" w:hAnsi="Times New Roman" w:cs="Times New Roman"/>
          <w:bCs/>
          <w:sz w:val="20"/>
          <w:szCs w:val="20"/>
        </w:rPr>
        <w:t>)</w:t>
      </w:r>
    </w:p>
    <w:p w14:paraId="08652D9C" w14:textId="3E4F5304" w:rsidR="00DC41DD" w:rsidRPr="00E452D5" w:rsidRDefault="00DC41DD" w:rsidP="00AA54FA">
      <w:pPr>
        <w:pStyle w:val="Prembulo"/>
        <w:spacing w:before="360" w:afterLines="120" w:after="288" w:line="240" w:lineRule="auto"/>
        <w:ind w:left="4820"/>
        <w:rPr>
          <w:rFonts w:ascii="Times New Roman" w:hAnsi="Times New Roman" w:cs="Times New Roman"/>
          <w:bCs w:val="0"/>
        </w:rPr>
      </w:pPr>
      <w:r w:rsidRPr="00E452D5">
        <w:rPr>
          <w:rFonts w:ascii="Times New Roman" w:hAnsi="Times New Roman" w:cs="Times New Roman"/>
          <w:bCs w:val="0"/>
        </w:rPr>
        <w:t xml:space="preserve">CONTRATO ADMINISTRATIVO </w:t>
      </w:r>
      <w:proofErr w:type="gramStart"/>
      <w:r w:rsidRPr="00E452D5">
        <w:rPr>
          <w:rFonts w:ascii="Times New Roman" w:hAnsi="Times New Roman" w:cs="Times New Roman"/>
          <w:bCs w:val="0"/>
        </w:rPr>
        <w:t>Nº ...</w:t>
      </w:r>
      <w:proofErr w:type="gramEnd"/>
      <w:r w:rsidRPr="00E452D5">
        <w:rPr>
          <w:rFonts w:ascii="Times New Roman" w:hAnsi="Times New Roman" w:cs="Times New Roman"/>
          <w:bCs w:val="0"/>
        </w:rPr>
        <w:t xml:space="preserve">...../...., QUE FAZEM ENTRE SI A UNIÃO, POR INTERMÉDIO DO (A) ......................................................... </w:t>
      </w:r>
      <w:proofErr w:type="gramStart"/>
      <w:r w:rsidRPr="00E452D5">
        <w:rPr>
          <w:rFonts w:ascii="Times New Roman" w:hAnsi="Times New Roman" w:cs="Times New Roman"/>
          <w:bCs w:val="0"/>
        </w:rPr>
        <w:t>E ...</w:t>
      </w:r>
      <w:proofErr w:type="gramEnd"/>
      <w:r w:rsidRPr="00E452D5">
        <w:rPr>
          <w:rFonts w:ascii="Times New Roman" w:hAnsi="Times New Roman" w:cs="Times New Roman"/>
          <w:bCs w:val="0"/>
        </w:rPr>
        <w:t xml:space="preserve">..........................................................  </w:t>
      </w:r>
    </w:p>
    <w:p w14:paraId="15A81E3A" w14:textId="1A46D5AE" w:rsidR="00642482" w:rsidRPr="00E452D5" w:rsidRDefault="00642482" w:rsidP="00AA54FA">
      <w:pPr>
        <w:spacing w:before="120" w:afterLines="120" w:after="288"/>
        <w:ind w:firstLine="567"/>
        <w:jc w:val="both"/>
        <w:rPr>
          <w:rFonts w:ascii="Times New Roman" w:eastAsia="Arial" w:hAnsi="Times New Roman" w:cs="Times New Roman"/>
          <w:sz w:val="20"/>
          <w:szCs w:val="20"/>
        </w:rPr>
      </w:pPr>
      <w:r w:rsidRPr="00E452D5">
        <w:rPr>
          <w:rFonts w:ascii="Times New Roman" w:eastAsia="Arial" w:hAnsi="Times New Roman" w:cs="Times New Roman"/>
          <w:bCs/>
          <w:sz w:val="20"/>
          <w:szCs w:val="20"/>
        </w:rPr>
        <w:t xml:space="preserve">A União Federal, por intermédio do Ministério da Defesa/ Exército Brasileiro/ HOSPITAL MILITAR DE ÁREA DE SÃO PAULO, com sede na Rua Ari cajado, </w:t>
      </w:r>
      <w:proofErr w:type="spellStart"/>
      <w:r w:rsidRPr="00E452D5">
        <w:rPr>
          <w:rFonts w:ascii="Times New Roman" w:eastAsia="Arial" w:hAnsi="Times New Roman" w:cs="Times New Roman"/>
          <w:bCs/>
          <w:sz w:val="20"/>
          <w:szCs w:val="20"/>
        </w:rPr>
        <w:t>Nr</w:t>
      </w:r>
      <w:proofErr w:type="spellEnd"/>
      <w:r w:rsidRPr="00E452D5">
        <w:rPr>
          <w:rFonts w:ascii="Times New Roman" w:eastAsia="Arial" w:hAnsi="Times New Roman" w:cs="Times New Roman"/>
          <w:bCs/>
          <w:sz w:val="20"/>
          <w:szCs w:val="20"/>
        </w:rPr>
        <w:t>. 36 Vila Monumento, na cidade de São Paulo/SP,</w:t>
      </w:r>
      <w:r w:rsidR="00453FC7" w:rsidRPr="00E452D5">
        <w:rPr>
          <w:rFonts w:ascii="Times New Roman" w:eastAsia="Arial" w:hAnsi="Times New Roman" w:cs="Times New Roman"/>
          <w:bCs/>
          <w:sz w:val="20"/>
          <w:szCs w:val="20"/>
        </w:rPr>
        <w:t xml:space="preserve"> </w:t>
      </w:r>
      <w:r w:rsidRPr="00E452D5">
        <w:rPr>
          <w:rFonts w:ascii="Times New Roman" w:eastAsia="Arial" w:hAnsi="Times New Roman" w:cs="Times New Roman"/>
          <w:bCs/>
          <w:sz w:val="20"/>
          <w:szCs w:val="20"/>
        </w:rPr>
        <w:t xml:space="preserve">CEP 01551-080, </w:t>
      </w:r>
      <w:r w:rsidR="00CF03F5" w:rsidRPr="00E452D5">
        <w:rPr>
          <w:rFonts w:ascii="Times New Roman" w:eastAsia="Arial" w:hAnsi="Times New Roman" w:cs="Times New Roman"/>
          <w:sz w:val="20"/>
          <w:szCs w:val="20"/>
        </w:rPr>
        <w:t>inscrito no</w:t>
      </w:r>
      <w:r w:rsidRPr="00E452D5">
        <w:rPr>
          <w:rFonts w:ascii="Times New Roman" w:eastAsia="Arial" w:hAnsi="Times New Roman" w:cs="Times New Roman"/>
          <w:sz w:val="20"/>
          <w:szCs w:val="20"/>
        </w:rPr>
        <w:t xml:space="preserve"> CNPJ sob o nº 09.591.608/0001-02, Órgão do Ministério da Defesa, neste ato </w:t>
      </w:r>
      <w:proofErr w:type="gramStart"/>
      <w:r w:rsidRPr="00E452D5">
        <w:rPr>
          <w:rFonts w:ascii="Times New Roman" w:eastAsia="Arial" w:hAnsi="Times New Roman" w:cs="Times New Roman"/>
          <w:sz w:val="20"/>
          <w:szCs w:val="20"/>
        </w:rPr>
        <w:t>representado(</w:t>
      </w:r>
      <w:proofErr w:type="gramEnd"/>
      <w:r w:rsidRPr="00E452D5">
        <w:rPr>
          <w:rFonts w:ascii="Times New Roman" w:eastAsia="Arial" w:hAnsi="Times New Roman" w:cs="Times New Roman"/>
          <w:sz w:val="20"/>
          <w:szCs w:val="20"/>
        </w:rPr>
        <w:t xml:space="preserve">a) Ordenador de Despesas Sr. TC </w:t>
      </w:r>
      <w:proofErr w:type="spellStart"/>
      <w:r w:rsidRPr="00E452D5">
        <w:rPr>
          <w:rFonts w:ascii="Times New Roman" w:eastAsia="Arial" w:hAnsi="Times New Roman" w:cs="Times New Roman"/>
          <w:sz w:val="20"/>
          <w:szCs w:val="20"/>
        </w:rPr>
        <w:t>Inf</w:t>
      </w:r>
      <w:proofErr w:type="spellEnd"/>
      <w:r w:rsidRPr="00E452D5">
        <w:rPr>
          <w:rFonts w:ascii="Times New Roman" w:eastAsia="Arial" w:hAnsi="Times New Roman" w:cs="Times New Roman"/>
          <w:sz w:val="20"/>
          <w:szCs w:val="20"/>
        </w:rPr>
        <w:t xml:space="preserve"> FLÁVIO DOS SANTOS</w:t>
      </w:r>
      <w:r w:rsidRPr="00E452D5">
        <w:rPr>
          <w:rFonts w:ascii="Times New Roman" w:eastAsia="Arial" w:hAnsi="Times New Roman" w:cs="Times New Roman"/>
          <w:b/>
          <w:sz w:val="20"/>
          <w:szCs w:val="20"/>
        </w:rPr>
        <w:t xml:space="preserve"> GONÇALVES</w:t>
      </w:r>
      <w:r w:rsidRPr="00E452D5">
        <w:rPr>
          <w:rFonts w:ascii="Times New Roman" w:eastAsia="Arial" w:hAnsi="Times New Roman" w:cs="Times New Roman"/>
          <w:sz w:val="20"/>
          <w:szCs w:val="20"/>
        </w:rPr>
        <w:t xml:space="preserve">, nomeado pelo </w:t>
      </w:r>
      <w:r w:rsidRPr="00E452D5">
        <w:rPr>
          <w:rFonts w:ascii="Times New Roman" w:eastAsia="Arial" w:hAnsi="Times New Roman" w:cs="Times New Roman"/>
          <w:b/>
          <w:sz w:val="20"/>
          <w:szCs w:val="20"/>
        </w:rPr>
        <w:t>Boletim Interno N° 182, de 27 de setembro de 2022</w:t>
      </w:r>
      <w:r w:rsidRPr="00E452D5">
        <w:rPr>
          <w:rFonts w:ascii="Times New Roman" w:eastAsia="Arial" w:hAnsi="Times New Roman" w:cs="Times New Roman"/>
          <w:sz w:val="20"/>
          <w:szCs w:val="20"/>
        </w:rPr>
        <w:t xml:space="preserve">, do Hospital Militar de Área de São Paulo, e em conformidade com as atribuições que lhe foram delegadas pela Portaria nº 816, de 19 de dezembro de 2003, </w:t>
      </w:r>
      <w:proofErr w:type="spellStart"/>
      <w:r w:rsidRPr="00E452D5">
        <w:rPr>
          <w:rFonts w:ascii="Times New Roman" w:eastAsia="Arial" w:hAnsi="Times New Roman" w:cs="Times New Roman"/>
          <w:sz w:val="20"/>
          <w:szCs w:val="20"/>
        </w:rPr>
        <w:t>Prec</w:t>
      </w:r>
      <w:proofErr w:type="spellEnd"/>
      <w:r w:rsidRPr="00E452D5">
        <w:rPr>
          <w:rFonts w:ascii="Times New Roman" w:eastAsia="Arial" w:hAnsi="Times New Roman" w:cs="Times New Roman"/>
          <w:sz w:val="20"/>
          <w:szCs w:val="20"/>
        </w:rPr>
        <w:t xml:space="preserve"> CP nº </w:t>
      </w:r>
      <w:r w:rsidRPr="00E452D5">
        <w:rPr>
          <w:rFonts w:ascii="Times New Roman" w:eastAsia="Arial" w:hAnsi="Times New Roman" w:cs="Times New Roman"/>
          <w:b/>
          <w:sz w:val="20"/>
          <w:szCs w:val="20"/>
        </w:rPr>
        <w:t>143317872</w:t>
      </w:r>
      <w:r w:rsidRPr="00E452D5">
        <w:rPr>
          <w:rFonts w:ascii="Times New Roman" w:eastAsia="Arial" w:hAnsi="Times New Roman" w:cs="Times New Roman"/>
          <w:sz w:val="20"/>
          <w:szCs w:val="20"/>
        </w:rPr>
        <w:t>, doravante denominado CONTRATANTE, e o(a) ..............................,</w:t>
      </w:r>
      <w:r w:rsidRPr="00E452D5">
        <w:rPr>
          <w:rFonts w:ascii="Times New Roman" w:eastAsia="Arial" w:hAnsi="Times New Roman" w:cs="Times New Roman"/>
          <w:i/>
          <w:iCs/>
          <w:sz w:val="20"/>
          <w:szCs w:val="20"/>
        </w:rPr>
        <w:t>inscrito(a) no CNPJ/MF sob o nº ............................, sediado(a) na</w:t>
      </w:r>
      <w:r w:rsidRPr="00E452D5">
        <w:rPr>
          <w:rFonts w:ascii="Times New Roman" w:eastAsia="Arial" w:hAnsi="Times New Roman" w:cs="Times New Roman"/>
          <w:sz w:val="20"/>
          <w:szCs w:val="20"/>
        </w:rPr>
        <w:t xml:space="preserve">..................................., doravante designado CONTRATADO, </w:t>
      </w:r>
      <w:r w:rsidRPr="00E452D5">
        <w:rPr>
          <w:rFonts w:ascii="Times New Roman" w:eastAsia="Arial" w:hAnsi="Times New Roman" w:cs="Times New Roman"/>
          <w:i/>
          <w:iCs/>
          <w:sz w:val="20"/>
          <w:szCs w:val="20"/>
        </w:rPr>
        <w:t>neste ato representado(a) por</w:t>
      </w:r>
      <w:r w:rsidRPr="00E452D5">
        <w:rPr>
          <w:rFonts w:ascii="Times New Roman" w:eastAsia="Arial" w:hAnsi="Times New Roman" w:cs="Times New Roman"/>
          <w:sz w:val="20"/>
          <w:szCs w:val="20"/>
        </w:rPr>
        <w:t xml:space="preserve">.................................. (nome e função no contratado), </w:t>
      </w:r>
      <w:r w:rsidRPr="00E452D5">
        <w:rPr>
          <w:rFonts w:ascii="Times New Roman" w:eastAsia="Arial" w:hAnsi="Times New Roman" w:cs="Times New Roman"/>
          <w:i/>
          <w:iCs/>
          <w:sz w:val="20"/>
          <w:szCs w:val="20"/>
        </w:rPr>
        <w:t xml:space="preserve">conforme atos constitutivos da empresa </w:t>
      </w:r>
      <w:r w:rsidRPr="00E452D5">
        <w:rPr>
          <w:rFonts w:ascii="Times New Roman" w:eastAsia="Arial" w:hAnsi="Times New Roman" w:cs="Times New Roman"/>
          <w:b/>
          <w:bCs/>
          <w:i/>
          <w:iCs/>
          <w:sz w:val="20"/>
          <w:szCs w:val="20"/>
        </w:rPr>
        <w:t>OU</w:t>
      </w:r>
      <w:r w:rsidRPr="00E452D5">
        <w:rPr>
          <w:rFonts w:ascii="Times New Roman" w:eastAsia="Arial" w:hAnsi="Times New Roman" w:cs="Times New Roman"/>
          <w:i/>
          <w:iCs/>
          <w:sz w:val="20"/>
          <w:szCs w:val="20"/>
        </w:rPr>
        <w:t xml:space="preserve"> procuração apresentada nos autos, </w:t>
      </w:r>
      <w:r w:rsidRPr="00E452D5">
        <w:rPr>
          <w:rFonts w:ascii="Times New Roman" w:eastAsia="Arial" w:hAnsi="Times New Roman" w:cs="Times New Roman"/>
          <w:sz w:val="20"/>
          <w:szCs w:val="20"/>
        </w:rPr>
        <w:t xml:space="preserve">tendo em vista o que consta no Processo </w:t>
      </w:r>
      <w:proofErr w:type="gramStart"/>
      <w:r w:rsidRPr="00E452D5">
        <w:rPr>
          <w:rFonts w:ascii="Times New Roman" w:eastAsia="Arial" w:hAnsi="Times New Roman" w:cs="Times New Roman"/>
          <w:sz w:val="20"/>
          <w:szCs w:val="20"/>
        </w:rPr>
        <w:t>nº ...</w:t>
      </w:r>
      <w:proofErr w:type="gramEnd"/>
      <w:r w:rsidRPr="00E452D5">
        <w:rPr>
          <w:rFonts w:ascii="Times New Roman" w:eastAsia="Arial" w:hAnsi="Times New Roman" w:cs="Times New Roman"/>
          <w:sz w:val="20"/>
          <w:szCs w:val="20"/>
        </w:rPr>
        <w:t xml:space="preserve">........................... </w:t>
      </w:r>
      <w:proofErr w:type="gramStart"/>
      <w:r w:rsidRPr="00E452D5">
        <w:rPr>
          <w:rFonts w:ascii="Times New Roman" w:eastAsia="Arial" w:hAnsi="Times New Roman" w:cs="Times New Roman"/>
          <w:sz w:val="20"/>
          <w:szCs w:val="20"/>
        </w:rPr>
        <w:t>e</w:t>
      </w:r>
      <w:proofErr w:type="gramEnd"/>
      <w:r w:rsidRPr="00E452D5">
        <w:rPr>
          <w:rFonts w:ascii="Times New Roman" w:eastAsia="Arial" w:hAnsi="Times New Roman" w:cs="Times New Roman"/>
          <w:sz w:val="20"/>
          <w:szCs w:val="20"/>
        </w:rPr>
        <w:t xml:space="preserve"> em observância às disposições da </w:t>
      </w:r>
      <w:hyperlink r:id="rId13" w:history="1">
        <w:r w:rsidRPr="00E452D5">
          <w:rPr>
            <w:rStyle w:val="Hyperlink"/>
            <w:rFonts w:ascii="Times New Roman" w:eastAsia="Arial" w:hAnsi="Times New Roman" w:cs="Times New Roman"/>
            <w:color w:val="auto"/>
            <w:sz w:val="20"/>
            <w:szCs w:val="20"/>
          </w:rPr>
          <w:t xml:space="preserve">Lei nº 14.133, de 1º de </w:t>
        </w:r>
        <w:proofErr w:type="gramStart"/>
        <w:r w:rsidRPr="00E452D5">
          <w:rPr>
            <w:rStyle w:val="Hyperlink"/>
            <w:rFonts w:ascii="Times New Roman" w:eastAsia="Arial" w:hAnsi="Times New Roman" w:cs="Times New Roman"/>
            <w:color w:val="auto"/>
            <w:sz w:val="20"/>
            <w:szCs w:val="20"/>
          </w:rPr>
          <w:t>abril</w:t>
        </w:r>
        <w:proofErr w:type="gramEnd"/>
        <w:r w:rsidRPr="00E452D5">
          <w:rPr>
            <w:rStyle w:val="Hyperlink"/>
            <w:rFonts w:ascii="Times New Roman" w:eastAsia="Arial" w:hAnsi="Times New Roman" w:cs="Times New Roman"/>
            <w:color w:val="auto"/>
            <w:sz w:val="20"/>
            <w:szCs w:val="20"/>
          </w:rPr>
          <w:t xml:space="preserve"> de 2021</w:t>
        </w:r>
      </w:hyperlink>
      <w:r w:rsidRPr="00E452D5">
        <w:rPr>
          <w:rFonts w:ascii="Times New Roman" w:eastAsia="Arial" w:hAnsi="Times New Roman" w:cs="Times New Roman"/>
          <w:sz w:val="20"/>
          <w:szCs w:val="20"/>
        </w:rPr>
        <w:t xml:space="preserve">, e demais legislação aplicável, resolvem celebrar o presente Termo de Contrato, decorrente </w:t>
      </w:r>
      <w:r w:rsidRPr="00E452D5">
        <w:rPr>
          <w:rFonts w:ascii="Times New Roman" w:eastAsia="Arial" w:hAnsi="Times New Roman" w:cs="Times New Roman"/>
          <w:i/>
          <w:iCs/>
          <w:sz w:val="20"/>
          <w:szCs w:val="20"/>
        </w:rPr>
        <w:t xml:space="preserve">do Pregão Eletrônico n. </w:t>
      </w:r>
      <w:r w:rsidR="00FB0962" w:rsidRPr="00E452D5">
        <w:rPr>
          <w:rFonts w:ascii="Times New Roman" w:eastAsia="Arial" w:hAnsi="Times New Roman" w:cs="Times New Roman"/>
          <w:i/>
          <w:iCs/>
          <w:sz w:val="20"/>
          <w:szCs w:val="20"/>
        </w:rPr>
        <w:t>6</w:t>
      </w:r>
      <w:r w:rsidR="001F010E" w:rsidRPr="00E452D5">
        <w:rPr>
          <w:rFonts w:ascii="Times New Roman" w:eastAsia="Arial" w:hAnsi="Times New Roman" w:cs="Times New Roman"/>
          <w:i/>
          <w:iCs/>
          <w:sz w:val="20"/>
          <w:szCs w:val="20"/>
        </w:rPr>
        <w:t>8</w:t>
      </w:r>
      <w:r w:rsidRPr="00E452D5">
        <w:rPr>
          <w:rFonts w:ascii="Times New Roman" w:eastAsia="Arial" w:hAnsi="Times New Roman" w:cs="Times New Roman"/>
          <w:i/>
          <w:iCs/>
          <w:sz w:val="20"/>
          <w:szCs w:val="20"/>
        </w:rPr>
        <w:t>/2023</w:t>
      </w:r>
      <w:r w:rsidRPr="00E452D5">
        <w:rPr>
          <w:rFonts w:ascii="Times New Roman" w:eastAsia="Arial" w:hAnsi="Times New Roman" w:cs="Times New Roman"/>
          <w:sz w:val="20"/>
          <w:szCs w:val="20"/>
        </w:rPr>
        <w:t>, mediante as cláusulas e condições a seguir enunciadas.</w:t>
      </w:r>
    </w:p>
    <w:p w14:paraId="6729116A" w14:textId="5F2B0033"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CLÁUSULA PRIMEIRA – OBJETO (</w:t>
      </w:r>
      <w:hyperlink r:id="rId14" w:anchor="art92" w:history="1">
        <w:r w:rsidRPr="00E452D5">
          <w:rPr>
            <w:rStyle w:val="Hyperlink"/>
            <w:rFonts w:ascii="Times New Roman" w:hAnsi="Times New Roman" w:cs="Times New Roman"/>
            <w:color w:val="auto"/>
          </w:rPr>
          <w:t>art. 92, I e II</w:t>
        </w:r>
      </w:hyperlink>
      <w:proofErr w:type="gramStart"/>
      <w:r w:rsidRPr="00E452D5">
        <w:rPr>
          <w:rFonts w:ascii="Times New Roman" w:hAnsi="Times New Roman" w:cs="Times New Roman"/>
        </w:rPr>
        <w:t>)</w:t>
      </w:r>
      <w:proofErr w:type="gramEnd"/>
    </w:p>
    <w:p w14:paraId="2D8DFE54" w14:textId="4B129D35" w:rsidR="00DC41DD" w:rsidRPr="00E452D5" w:rsidRDefault="00DC41DD" w:rsidP="00AA54FA">
      <w:pPr>
        <w:pStyle w:val="Nivel2"/>
        <w:spacing w:line="240" w:lineRule="auto"/>
        <w:rPr>
          <w:rFonts w:ascii="Times New Roman" w:hAnsi="Times New Roman" w:cs="Times New Roman"/>
          <w:color w:val="auto"/>
        </w:rPr>
      </w:pPr>
      <w:r w:rsidRPr="00E452D5">
        <w:rPr>
          <w:rFonts w:ascii="Times New Roman" w:hAnsi="Times New Roman" w:cs="Times New Roman"/>
          <w:color w:val="auto"/>
        </w:rPr>
        <w:t xml:space="preserve">O objeto do presente instrumento é a </w:t>
      </w:r>
      <w:r w:rsidR="000D7F07" w:rsidRPr="00E452D5">
        <w:rPr>
          <w:rFonts w:ascii="Times New Roman" w:hAnsi="Times New Roman" w:cs="Times New Roman"/>
          <w:color w:val="auto"/>
        </w:rPr>
        <w:t>aquisição</w:t>
      </w:r>
      <w:r w:rsidRPr="00E452D5">
        <w:rPr>
          <w:rFonts w:ascii="Times New Roman" w:hAnsi="Times New Roman" w:cs="Times New Roman"/>
          <w:color w:val="auto"/>
        </w:rPr>
        <w:t xml:space="preserve"> de</w:t>
      </w:r>
      <w:r w:rsidR="00642482" w:rsidRPr="00E452D5">
        <w:rPr>
          <w:rFonts w:ascii="Times New Roman" w:hAnsi="Times New Roman" w:cs="Times New Roman"/>
          <w:color w:val="auto"/>
        </w:rPr>
        <w:t xml:space="preserve"> </w:t>
      </w:r>
      <w:r w:rsidR="000D7F07" w:rsidRPr="00E452D5">
        <w:rPr>
          <w:rFonts w:ascii="Times New Roman" w:hAnsi="Times New Roman" w:cs="Times New Roman"/>
          <w:bCs/>
          <w:color w:val="auto"/>
          <w:szCs w:val="18"/>
          <w:lang w:eastAsia="en-US"/>
        </w:rPr>
        <w:t>Materiais de Consumo OPME (Órteses, Próteses e Materiais Especiais</w:t>
      </w:r>
      <w:r w:rsidR="000D7F07" w:rsidRPr="00E452D5">
        <w:rPr>
          <w:rFonts w:ascii="Times New Roman" w:hAnsi="Times New Roman" w:cs="Times New Roman"/>
          <w:color w:val="auto"/>
        </w:rPr>
        <w:t xml:space="preserve">) para a Clínica de </w:t>
      </w:r>
      <w:r w:rsidR="001F010E" w:rsidRPr="00E452D5">
        <w:rPr>
          <w:rFonts w:ascii="Times New Roman" w:hAnsi="Times New Roman" w:cs="Times New Roman"/>
          <w:color w:val="auto"/>
        </w:rPr>
        <w:t>Ginecologia</w:t>
      </w:r>
      <w:r w:rsidR="00642482" w:rsidRPr="00E452D5">
        <w:rPr>
          <w:rFonts w:ascii="Times New Roman" w:hAnsi="Times New Roman" w:cs="Times New Roman"/>
          <w:color w:val="auto"/>
        </w:rPr>
        <w:t xml:space="preserve">, </w:t>
      </w:r>
      <w:r w:rsidRPr="00E452D5">
        <w:rPr>
          <w:rFonts w:ascii="Times New Roman" w:hAnsi="Times New Roman" w:cs="Times New Roman"/>
          <w:color w:val="auto"/>
        </w:rPr>
        <w:t>nas condições estabelecidas no Termo de Referência.</w:t>
      </w:r>
    </w:p>
    <w:p w14:paraId="3B62A8CB" w14:textId="77777777" w:rsidR="00DC41DD" w:rsidRPr="00E452D5" w:rsidRDefault="00DC41DD" w:rsidP="00AA54FA">
      <w:pPr>
        <w:pStyle w:val="Nivel2"/>
        <w:spacing w:line="240" w:lineRule="auto"/>
        <w:rPr>
          <w:rFonts w:ascii="Times New Roman" w:hAnsi="Times New Roman" w:cs="Times New Roman"/>
          <w:color w:val="auto"/>
        </w:rPr>
      </w:pPr>
      <w:r w:rsidRPr="00E452D5">
        <w:rPr>
          <w:rFonts w:ascii="Times New Roman" w:hAnsi="Times New Roman" w:cs="Times New Roman"/>
          <w:color w:val="auto"/>
        </w:rPr>
        <w:t>Objeto da contratação:</w:t>
      </w:r>
    </w:p>
    <w:tbl>
      <w:tblPr>
        <w:tblW w:w="9639" w:type="dxa"/>
        <w:tblInd w:w="108" w:type="dxa"/>
        <w:tblLayout w:type="fixed"/>
        <w:tblLook w:val="04A0" w:firstRow="1" w:lastRow="0" w:firstColumn="1" w:lastColumn="0" w:noHBand="0" w:noVBand="1"/>
      </w:tblPr>
      <w:tblGrid>
        <w:gridCol w:w="851"/>
        <w:gridCol w:w="2297"/>
        <w:gridCol w:w="1277"/>
        <w:gridCol w:w="1387"/>
        <w:gridCol w:w="1305"/>
        <w:gridCol w:w="1279"/>
        <w:gridCol w:w="1243"/>
      </w:tblGrid>
      <w:tr w:rsidR="00E452D5" w:rsidRPr="00E452D5" w14:paraId="4C58D50F" w14:textId="77777777" w:rsidTr="00AA54F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130B1D" w14:textId="6AABD2A5" w:rsidR="00DC41DD" w:rsidRPr="00E452D5" w:rsidRDefault="00DC41DD" w:rsidP="00AA54FA">
            <w:pPr>
              <w:widowControl w:val="0"/>
              <w:jc w:val="center"/>
              <w:rPr>
                <w:rFonts w:ascii="Times New Roman" w:eastAsia="Arial" w:hAnsi="Times New Roman" w:cs="Times New Roman"/>
                <w:b/>
                <w:bCs/>
                <w:sz w:val="20"/>
                <w:szCs w:val="20"/>
              </w:rPr>
            </w:pPr>
            <w:r w:rsidRPr="00E452D5">
              <w:rPr>
                <w:rFonts w:ascii="Times New Roman" w:eastAsia="Arial" w:hAnsi="Times New Roman" w:cs="Times New Roman"/>
                <w:b/>
                <w:bCs/>
                <w:sz w:val="20"/>
                <w:szCs w:val="20"/>
              </w:rPr>
              <w:t>ITEM</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9E2EAD" w14:textId="77777777" w:rsidR="00DC41DD" w:rsidRPr="00E452D5" w:rsidRDefault="00DC41DD" w:rsidP="00AA54FA">
            <w:pPr>
              <w:widowControl w:val="0"/>
              <w:jc w:val="center"/>
              <w:rPr>
                <w:rFonts w:ascii="Times New Roman" w:eastAsia="Arial" w:hAnsi="Times New Roman" w:cs="Times New Roman"/>
                <w:b/>
                <w:bCs/>
                <w:sz w:val="20"/>
                <w:szCs w:val="20"/>
              </w:rPr>
            </w:pPr>
            <w:r w:rsidRPr="00E452D5">
              <w:rPr>
                <w:rFonts w:ascii="Times New Roman" w:eastAsia="Arial" w:hAnsi="Times New Roman" w:cs="Times New Roman"/>
                <w:b/>
                <w:bCs/>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718634" w14:textId="77777777" w:rsidR="00DC41DD" w:rsidRPr="00E452D5" w:rsidRDefault="00DC41DD" w:rsidP="00AA54FA">
            <w:pPr>
              <w:widowControl w:val="0"/>
              <w:jc w:val="center"/>
              <w:rPr>
                <w:rFonts w:ascii="Times New Roman" w:eastAsia="Arial" w:hAnsi="Times New Roman" w:cs="Times New Roman"/>
                <w:b/>
                <w:bCs/>
                <w:sz w:val="20"/>
                <w:szCs w:val="20"/>
              </w:rPr>
            </w:pPr>
            <w:r w:rsidRPr="00E452D5">
              <w:rPr>
                <w:rFonts w:ascii="Times New Roman" w:eastAsia="Arial" w:hAnsi="Times New Roman" w:cs="Times New Roman"/>
                <w:b/>
                <w:bCs/>
                <w:sz w:val="20"/>
                <w:szCs w:val="20"/>
              </w:rPr>
              <w:t>CATMAT</w:t>
            </w: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364D30" w14:textId="3F23D64D" w:rsidR="00DC41DD" w:rsidRPr="00E452D5" w:rsidRDefault="00DC41DD" w:rsidP="00AA54FA">
            <w:pPr>
              <w:widowControl w:val="0"/>
              <w:jc w:val="center"/>
              <w:rPr>
                <w:rFonts w:ascii="Times New Roman" w:eastAsia="Arial" w:hAnsi="Times New Roman" w:cs="Times New Roman"/>
                <w:sz w:val="20"/>
                <w:szCs w:val="20"/>
              </w:rPr>
            </w:pPr>
            <w:r w:rsidRPr="00E452D5">
              <w:rPr>
                <w:rFonts w:ascii="Times New Roman" w:eastAsia="Arial" w:hAnsi="Times New Roman" w:cs="Times New Roman"/>
                <w:b/>
                <w:bCs/>
                <w:sz w:val="20"/>
                <w:szCs w:val="20"/>
              </w:rPr>
              <w:t>UNID</w:t>
            </w:r>
            <w:r w:rsidR="00642482" w:rsidRPr="00E452D5">
              <w:rPr>
                <w:rFonts w:ascii="Times New Roman" w:eastAsia="Arial" w:hAnsi="Times New Roman" w:cs="Times New Roman"/>
                <w:b/>
                <w:bCs/>
                <w:sz w:val="20"/>
                <w:szCs w:val="20"/>
              </w:rPr>
              <w:t>.</w:t>
            </w:r>
            <w:r w:rsidRPr="00E452D5">
              <w:rPr>
                <w:rFonts w:ascii="Times New Roman" w:eastAsia="Arial" w:hAnsi="Times New Roman" w:cs="Times New Roman"/>
                <w:b/>
                <w:bCs/>
                <w:sz w:val="20"/>
                <w:szCs w:val="20"/>
              </w:rPr>
              <w:t xml:space="preserve"> DE MEDIDA</w:t>
            </w: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3BEB2C" w14:textId="3C3AD29D" w:rsidR="00DC41DD" w:rsidRPr="00E452D5" w:rsidRDefault="00DC41DD" w:rsidP="00AA54FA">
            <w:pPr>
              <w:widowControl w:val="0"/>
              <w:jc w:val="center"/>
              <w:rPr>
                <w:rFonts w:ascii="Times New Roman" w:eastAsia="Arial" w:hAnsi="Times New Roman" w:cs="Times New Roman"/>
                <w:b/>
                <w:bCs/>
                <w:sz w:val="20"/>
                <w:szCs w:val="20"/>
              </w:rPr>
            </w:pPr>
            <w:r w:rsidRPr="00E452D5">
              <w:rPr>
                <w:rFonts w:ascii="Times New Roman" w:eastAsia="Arial" w:hAnsi="Times New Roman" w:cs="Times New Roman"/>
                <w:b/>
                <w:bCs/>
                <w:sz w:val="20"/>
                <w:szCs w:val="20"/>
              </w:rPr>
              <w:t>QUANT</w:t>
            </w:r>
            <w:r w:rsidR="00AA54FA" w:rsidRPr="00E452D5">
              <w:rPr>
                <w:rFonts w:ascii="Times New Roman" w:eastAsia="Arial" w:hAnsi="Times New Roman" w:cs="Times New Roman"/>
                <w:b/>
                <w:bCs/>
                <w:sz w:val="20"/>
                <w:szCs w:val="20"/>
              </w:rPr>
              <w:t>.</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B9F4CA" w14:textId="2C4204E6" w:rsidR="00DC41DD" w:rsidRPr="00E452D5" w:rsidRDefault="00DC41DD" w:rsidP="00AA54FA">
            <w:pPr>
              <w:widowControl w:val="0"/>
              <w:jc w:val="center"/>
              <w:rPr>
                <w:rFonts w:ascii="Times New Roman" w:eastAsia="Arial" w:hAnsi="Times New Roman" w:cs="Times New Roman"/>
                <w:b/>
                <w:bCs/>
                <w:sz w:val="20"/>
                <w:szCs w:val="20"/>
              </w:rPr>
            </w:pPr>
            <w:r w:rsidRPr="00E452D5">
              <w:rPr>
                <w:rFonts w:ascii="Times New Roman" w:eastAsia="Arial" w:hAnsi="Times New Roman" w:cs="Times New Roman"/>
                <w:b/>
                <w:bCs/>
                <w:sz w:val="20"/>
                <w:szCs w:val="20"/>
              </w:rPr>
              <w:t>VALOR UNIT</w:t>
            </w:r>
            <w:r w:rsidR="00AA54FA" w:rsidRPr="00E452D5">
              <w:rPr>
                <w:rFonts w:ascii="Times New Roman" w:eastAsia="Arial" w:hAnsi="Times New Roman" w:cs="Times New Roman"/>
                <w:b/>
                <w:bCs/>
                <w:sz w:val="20"/>
                <w:szCs w:val="20"/>
              </w:rPr>
              <w:t>.</w:t>
            </w: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F0C23F" w14:textId="77777777" w:rsidR="00DC41DD" w:rsidRPr="00E452D5" w:rsidRDefault="00DC41DD" w:rsidP="00AA54FA">
            <w:pPr>
              <w:widowControl w:val="0"/>
              <w:jc w:val="center"/>
              <w:rPr>
                <w:rFonts w:ascii="Times New Roman" w:eastAsia="Arial" w:hAnsi="Times New Roman" w:cs="Times New Roman"/>
                <w:b/>
                <w:bCs/>
                <w:sz w:val="20"/>
                <w:szCs w:val="20"/>
              </w:rPr>
            </w:pPr>
            <w:r w:rsidRPr="00E452D5">
              <w:rPr>
                <w:rFonts w:ascii="Times New Roman" w:eastAsia="Arial" w:hAnsi="Times New Roman" w:cs="Times New Roman"/>
                <w:b/>
                <w:bCs/>
                <w:sz w:val="20"/>
                <w:szCs w:val="20"/>
              </w:rPr>
              <w:t>VALOR TOTAL</w:t>
            </w:r>
          </w:p>
        </w:tc>
      </w:tr>
      <w:tr w:rsidR="00E452D5" w:rsidRPr="00E452D5" w14:paraId="01A11D7B" w14:textId="77777777" w:rsidTr="00AA54F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F2890E" w14:textId="77777777" w:rsidR="00DC41DD" w:rsidRPr="00E452D5" w:rsidRDefault="00DC41DD" w:rsidP="00AA54FA">
            <w:pPr>
              <w:widowControl w:val="0"/>
              <w:spacing w:afterLines="120" w:after="288"/>
              <w:jc w:val="center"/>
              <w:rPr>
                <w:rFonts w:ascii="Times New Roman" w:eastAsia="Arial" w:hAnsi="Times New Roman" w:cs="Times New Roman"/>
                <w:b/>
                <w:bCs/>
                <w:sz w:val="20"/>
                <w:szCs w:val="20"/>
              </w:rPr>
            </w:pPr>
            <w:proofErr w:type="gramStart"/>
            <w:r w:rsidRPr="00E452D5">
              <w:rPr>
                <w:rFonts w:ascii="Times New Roman" w:eastAsia="Arial" w:hAnsi="Times New Roman" w:cs="Times New Roman"/>
                <w:b/>
                <w:bCs/>
                <w:sz w:val="20"/>
                <w:szCs w:val="20"/>
              </w:rPr>
              <w:t>1</w:t>
            </w:r>
            <w:proofErr w:type="gramEnd"/>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808114" w14:textId="77777777" w:rsidR="00DC41DD" w:rsidRPr="00E452D5" w:rsidRDefault="00DC41DD" w:rsidP="00AA54FA">
            <w:pPr>
              <w:widowControl w:val="0"/>
              <w:spacing w:afterLines="120" w:after="288"/>
              <w:jc w:val="center"/>
              <w:rPr>
                <w:rFonts w:ascii="Times New Roman" w:eastAsia="Arial" w:hAnsi="Times New Roman" w:cs="Times New Roman"/>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E4AF6F" w14:textId="77777777" w:rsidR="00DC41DD" w:rsidRPr="00E452D5" w:rsidRDefault="00DC41DD" w:rsidP="00AA54FA">
            <w:pPr>
              <w:widowControl w:val="0"/>
              <w:spacing w:afterLines="120" w:after="288"/>
              <w:jc w:val="center"/>
              <w:rPr>
                <w:rFonts w:ascii="Times New Roman" w:eastAsia="Arial" w:hAnsi="Times New Roman" w:cs="Times New Roman"/>
                <w:sz w:val="20"/>
                <w:szCs w:val="20"/>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2B26FE" w14:textId="77777777" w:rsidR="00DC41DD" w:rsidRPr="00E452D5" w:rsidRDefault="00DC41DD" w:rsidP="00AA54FA">
            <w:pPr>
              <w:widowControl w:val="0"/>
              <w:spacing w:afterLines="120" w:after="288"/>
              <w:jc w:val="center"/>
              <w:rPr>
                <w:rFonts w:ascii="Times New Roman" w:eastAsia="Arial" w:hAnsi="Times New Roman" w:cs="Times New Roman"/>
                <w:sz w:val="20"/>
                <w:szCs w:val="20"/>
              </w:rPr>
            </w:pP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83A6CE" w14:textId="77777777" w:rsidR="00DC41DD" w:rsidRPr="00E452D5" w:rsidRDefault="00DC41DD" w:rsidP="00AA54FA">
            <w:pPr>
              <w:widowControl w:val="0"/>
              <w:spacing w:afterLines="120" w:after="288"/>
              <w:jc w:val="center"/>
              <w:rPr>
                <w:rFonts w:ascii="Times New Roman" w:eastAsia="Arial" w:hAnsi="Times New Roman" w:cs="Times New Roman"/>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A30014" w14:textId="77777777" w:rsidR="00DC41DD" w:rsidRPr="00E452D5" w:rsidRDefault="00DC41DD" w:rsidP="00AA54FA">
            <w:pPr>
              <w:widowControl w:val="0"/>
              <w:spacing w:afterLines="120" w:after="288"/>
              <w:jc w:val="center"/>
              <w:rPr>
                <w:rFonts w:ascii="Times New Roman" w:eastAsia="Arial" w:hAnsi="Times New Roman" w:cs="Times New Roman"/>
                <w:sz w:val="20"/>
                <w:szCs w:val="20"/>
              </w:rPr>
            </w:pP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46F7E7" w14:textId="77777777" w:rsidR="00DC41DD" w:rsidRPr="00E452D5" w:rsidRDefault="00DC41DD" w:rsidP="00AA54FA">
            <w:pPr>
              <w:widowControl w:val="0"/>
              <w:spacing w:afterLines="120" w:after="288"/>
              <w:jc w:val="center"/>
              <w:rPr>
                <w:rFonts w:ascii="Times New Roman" w:eastAsia="Arial" w:hAnsi="Times New Roman" w:cs="Times New Roman"/>
                <w:sz w:val="20"/>
                <w:szCs w:val="20"/>
              </w:rPr>
            </w:pPr>
          </w:p>
        </w:tc>
      </w:tr>
      <w:tr w:rsidR="00E452D5" w:rsidRPr="00E452D5" w14:paraId="76D74692" w14:textId="77777777" w:rsidTr="00AA54FA">
        <w:tc>
          <w:tcPr>
            <w:tcW w:w="85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56FEAD" w14:textId="77777777" w:rsidR="00DC41DD" w:rsidRPr="00E452D5" w:rsidRDefault="00DC41DD" w:rsidP="00AA54FA">
            <w:pPr>
              <w:widowControl w:val="0"/>
              <w:spacing w:afterLines="120" w:after="288"/>
              <w:jc w:val="center"/>
              <w:rPr>
                <w:rFonts w:ascii="Times New Roman" w:eastAsia="Arial" w:hAnsi="Times New Roman" w:cs="Times New Roman"/>
                <w:b/>
                <w:bCs/>
                <w:sz w:val="20"/>
                <w:szCs w:val="20"/>
              </w:rPr>
            </w:pPr>
            <w:r w:rsidRPr="00E452D5">
              <w:rPr>
                <w:rFonts w:ascii="Times New Roman" w:eastAsia="Arial" w:hAnsi="Times New Roman" w:cs="Times New Roman"/>
                <w:b/>
                <w:bCs/>
                <w:sz w:val="20"/>
                <w:szCs w:val="20"/>
              </w:rPr>
              <w:t>...</w:t>
            </w:r>
          </w:p>
        </w:tc>
        <w:tc>
          <w:tcPr>
            <w:tcW w:w="229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0240D3" w14:textId="77777777" w:rsidR="00DC41DD" w:rsidRPr="00E452D5" w:rsidRDefault="00DC41DD" w:rsidP="00AA54FA">
            <w:pPr>
              <w:widowControl w:val="0"/>
              <w:spacing w:afterLines="120" w:after="288"/>
              <w:jc w:val="center"/>
              <w:rPr>
                <w:rFonts w:ascii="Times New Roman" w:eastAsia="Arial" w:hAnsi="Times New Roman" w:cs="Times New Roman"/>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C7DBD5D" w14:textId="77777777" w:rsidR="00DC41DD" w:rsidRPr="00E452D5" w:rsidRDefault="00DC41DD" w:rsidP="00AA54FA">
            <w:pPr>
              <w:widowControl w:val="0"/>
              <w:spacing w:afterLines="120" w:after="288"/>
              <w:jc w:val="center"/>
              <w:rPr>
                <w:rFonts w:ascii="Times New Roman" w:eastAsia="Arial" w:hAnsi="Times New Roman" w:cs="Times New Roman"/>
                <w:sz w:val="20"/>
                <w:szCs w:val="20"/>
              </w:rPr>
            </w:pPr>
          </w:p>
        </w:tc>
        <w:tc>
          <w:tcPr>
            <w:tcW w:w="13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ED6630A" w14:textId="77777777" w:rsidR="00DC41DD" w:rsidRPr="00E452D5" w:rsidRDefault="00DC41DD" w:rsidP="00AA54FA">
            <w:pPr>
              <w:widowControl w:val="0"/>
              <w:spacing w:afterLines="120" w:after="288"/>
              <w:jc w:val="center"/>
              <w:rPr>
                <w:rFonts w:ascii="Times New Roman" w:eastAsia="Arial" w:hAnsi="Times New Roman" w:cs="Times New Roman"/>
                <w:sz w:val="20"/>
                <w:szCs w:val="20"/>
              </w:rPr>
            </w:pPr>
          </w:p>
        </w:tc>
        <w:tc>
          <w:tcPr>
            <w:tcW w:w="130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A250B2" w14:textId="77777777" w:rsidR="00DC41DD" w:rsidRPr="00E452D5" w:rsidRDefault="00DC41DD" w:rsidP="00AA54FA">
            <w:pPr>
              <w:widowControl w:val="0"/>
              <w:spacing w:afterLines="120" w:after="288"/>
              <w:jc w:val="center"/>
              <w:rPr>
                <w:rFonts w:ascii="Times New Roman" w:eastAsia="Arial" w:hAnsi="Times New Roman" w:cs="Times New Roman"/>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FEA33F" w14:textId="77777777" w:rsidR="00DC41DD" w:rsidRPr="00E452D5" w:rsidRDefault="00DC41DD" w:rsidP="00AA54FA">
            <w:pPr>
              <w:widowControl w:val="0"/>
              <w:spacing w:afterLines="120" w:after="288"/>
              <w:jc w:val="center"/>
              <w:rPr>
                <w:rFonts w:ascii="Times New Roman" w:eastAsia="Arial" w:hAnsi="Times New Roman" w:cs="Times New Roman"/>
                <w:sz w:val="20"/>
                <w:szCs w:val="20"/>
              </w:rPr>
            </w:pPr>
          </w:p>
        </w:tc>
        <w:tc>
          <w:tcPr>
            <w:tcW w:w="12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C94E8C" w14:textId="77777777" w:rsidR="00DC41DD" w:rsidRPr="00E452D5" w:rsidRDefault="00DC41DD" w:rsidP="00AA54FA">
            <w:pPr>
              <w:widowControl w:val="0"/>
              <w:spacing w:afterLines="120" w:after="288"/>
              <w:jc w:val="center"/>
              <w:rPr>
                <w:rFonts w:ascii="Times New Roman" w:eastAsia="Arial" w:hAnsi="Times New Roman" w:cs="Times New Roman"/>
                <w:sz w:val="20"/>
                <w:szCs w:val="20"/>
              </w:rPr>
            </w:pPr>
          </w:p>
        </w:tc>
      </w:tr>
    </w:tbl>
    <w:p w14:paraId="182A19E5" w14:textId="77777777" w:rsidR="00DC41DD" w:rsidRPr="00E452D5" w:rsidRDefault="00DC41DD" w:rsidP="00AA54FA">
      <w:pPr>
        <w:pStyle w:val="Nivel2"/>
        <w:spacing w:line="240" w:lineRule="auto"/>
        <w:rPr>
          <w:rFonts w:ascii="Times New Roman" w:hAnsi="Times New Roman" w:cs="Times New Roman"/>
          <w:color w:val="auto"/>
        </w:rPr>
      </w:pPr>
      <w:r w:rsidRPr="00E452D5">
        <w:rPr>
          <w:rFonts w:ascii="Times New Roman" w:hAnsi="Times New Roman" w:cs="Times New Roman"/>
          <w:color w:val="auto"/>
        </w:rPr>
        <w:t>Vinculam esta contratação, independentemente de transcrição:</w:t>
      </w:r>
    </w:p>
    <w:p w14:paraId="22303445" w14:textId="77777777" w:rsidR="00DC41DD" w:rsidRPr="00E452D5" w:rsidRDefault="00DC41DD" w:rsidP="00AA54FA">
      <w:pPr>
        <w:pStyle w:val="Nivel3"/>
        <w:spacing w:line="240" w:lineRule="auto"/>
        <w:ind w:left="1701" w:hanging="708"/>
        <w:rPr>
          <w:rFonts w:ascii="Times New Roman" w:hAnsi="Times New Roman" w:cs="Times New Roman"/>
          <w:color w:val="auto"/>
        </w:rPr>
      </w:pPr>
      <w:r w:rsidRPr="00E452D5">
        <w:rPr>
          <w:rFonts w:ascii="Times New Roman" w:hAnsi="Times New Roman" w:cs="Times New Roman"/>
          <w:color w:val="auto"/>
        </w:rPr>
        <w:t>O Termo de Referência;</w:t>
      </w:r>
    </w:p>
    <w:p w14:paraId="2E51F8E2" w14:textId="77777777" w:rsidR="00DC41DD" w:rsidRPr="00E452D5" w:rsidRDefault="00DC41DD" w:rsidP="00AA54FA">
      <w:pPr>
        <w:pStyle w:val="Nivel3"/>
        <w:spacing w:line="240" w:lineRule="auto"/>
        <w:ind w:left="1701" w:hanging="708"/>
        <w:rPr>
          <w:rFonts w:ascii="Times New Roman" w:hAnsi="Times New Roman" w:cs="Times New Roman"/>
          <w:color w:val="auto"/>
        </w:rPr>
      </w:pPr>
      <w:r w:rsidRPr="00E452D5">
        <w:rPr>
          <w:rFonts w:ascii="Times New Roman" w:hAnsi="Times New Roman" w:cs="Times New Roman"/>
          <w:color w:val="auto"/>
        </w:rPr>
        <w:t>O Edital da Licitação;</w:t>
      </w:r>
    </w:p>
    <w:p w14:paraId="19C5CA53" w14:textId="77777777" w:rsidR="00DC41DD" w:rsidRPr="00E452D5" w:rsidRDefault="00DC41DD" w:rsidP="00AA54FA">
      <w:pPr>
        <w:pStyle w:val="Nivel3"/>
        <w:spacing w:line="240" w:lineRule="auto"/>
        <w:ind w:left="1701" w:hanging="708"/>
        <w:rPr>
          <w:rFonts w:ascii="Times New Roman" w:hAnsi="Times New Roman" w:cs="Times New Roman"/>
          <w:color w:val="auto"/>
        </w:rPr>
      </w:pPr>
      <w:r w:rsidRPr="00E452D5">
        <w:rPr>
          <w:rFonts w:ascii="Times New Roman" w:hAnsi="Times New Roman" w:cs="Times New Roman"/>
          <w:color w:val="auto"/>
        </w:rPr>
        <w:t>A Proposta do contratado;</w:t>
      </w:r>
    </w:p>
    <w:p w14:paraId="53EF8BEC" w14:textId="280FC6A3" w:rsidR="00DC41DD" w:rsidRPr="00E452D5" w:rsidRDefault="00DC41DD" w:rsidP="00AA54FA">
      <w:pPr>
        <w:pStyle w:val="Nivel3"/>
        <w:spacing w:line="240" w:lineRule="auto"/>
        <w:ind w:left="1701" w:hanging="708"/>
        <w:rPr>
          <w:rFonts w:ascii="Times New Roman" w:hAnsi="Times New Roman" w:cs="Times New Roman"/>
          <w:color w:val="auto"/>
        </w:rPr>
      </w:pPr>
      <w:r w:rsidRPr="00E452D5">
        <w:rPr>
          <w:rFonts w:ascii="Times New Roman" w:hAnsi="Times New Roman" w:cs="Times New Roman"/>
          <w:color w:val="auto"/>
        </w:rPr>
        <w:t>Eventuais anexos dos documentos supracitados.</w:t>
      </w:r>
    </w:p>
    <w:p w14:paraId="27D7B84C" w14:textId="1A7C9726"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lastRenderedPageBreak/>
        <w:t>CLÁUSULA SEGUNDA – VIGÊNCIA E PRORROGAÇÃO</w:t>
      </w:r>
    </w:p>
    <w:p w14:paraId="56A0ADB4" w14:textId="77777777" w:rsidR="00642482" w:rsidRPr="00E452D5" w:rsidRDefault="00642482" w:rsidP="00AA54FA">
      <w:pPr>
        <w:pStyle w:val="Nvel2-Red"/>
        <w:spacing w:afterLines="120" w:after="288" w:line="240" w:lineRule="auto"/>
        <w:rPr>
          <w:rFonts w:ascii="Times New Roman" w:hAnsi="Times New Roman" w:cs="Times New Roman"/>
          <w:color w:val="auto"/>
        </w:rPr>
      </w:pPr>
      <w:r w:rsidRPr="00E452D5">
        <w:rPr>
          <w:rFonts w:ascii="Times New Roman" w:hAnsi="Times New Roman" w:cs="Times New Roman"/>
          <w:color w:val="auto"/>
        </w:rPr>
        <w:t xml:space="preserve">O prazo de vigência da contratação é de </w:t>
      </w:r>
      <w:r w:rsidRPr="00E452D5">
        <w:rPr>
          <w:rFonts w:ascii="Times New Roman" w:hAnsi="Times New Roman" w:cs="Times New Roman"/>
          <w:i w:val="0"/>
          <w:iCs w:val="0"/>
          <w:color w:val="auto"/>
          <w:lang w:eastAsia="en-US"/>
        </w:rPr>
        <w:t xml:space="preserve">60 </w:t>
      </w:r>
      <w:r w:rsidRPr="00E452D5">
        <w:rPr>
          <w:rFonts w:ascii="Times New Roman" w:hAnsi="Times New Roman" w:cs="Times New Roman"/>
          <w:color w:val="auto"/>
        </w:rPr>
        <w:t xml:space="preserve">(sessenta) dias contados da assinatura do contrato, na forma do </w:t>
      </w:r>
      <w:hyperlink r:id="rId15" w:anchor="art105" w:history="1">
        <w:r w:rsidRPr="00E452D5">
          <w:rPr>
            <w:rStyle w:val="Hyperlink"/>
            <w:rFonts w:ascii="Times New Roman" w:hAnsi="Times New Roman" w:cs="Times New Roman"/>
            <w:color w:val="auto"/>
          </w:rPr>
          <w:t>artigo 105 da Lei n° 14.133, de 2021</w:t>
        </w:r>
      </w:hyperlink>
      <w:r w:rsidRPr="00E452D5">
        <w:rPr>
          <w:rFonts w:ascii="Times New Roman" w:hAnsi="Times New Roman" w:cs="Times New Roman"/>
          <w:color w:val="auto"/>
        </w:rPr>
        <w:t>.</w:t>
      </w:r>
    </w:p>
    <w:p w14:paraId="3E410BCE" w14:textId="77777777" w:rsidR="00D065C2" w:rsidRPr="00E452D5" w:rsidRDefault="00DC41DD" w:rsidP="00AA54FA">
      <w:pPr>
        <w:pStyle w:val="Nivel3"/>
        <w:spacing w:line="240" w:lineRule="auto"/>
        <w:ind w:left="1701" w:hanging="708"/>
        <w:rPr>
          <w:rFonts w:ascii="Times New Roman" w:hAnsi="Times New Roman" w:cs="Times New Roman"/>
          <w:i/>
          <w:color w:val="auto"/>
        </w:rPr>
      </w:pPr>
      <w:r w:rsidRPr="00E452D5">
        <w:rPr>
          <w:rFonts w:ascii="Times New Roman" w:hAnsi="Times New Roman" w:cs="Times New Roman"/>
          <w:i/>
          <w:color w:val="auto"/>
        </w:rPr>
        <w:t>O prazo de vigência será automaticamente prorrogado, independentemente de termo aditivo, quando o objeto não for concluído no período firmado acima, ressalvadas as providências cabíveis no caso de culpa do contratado, previstas neste instrumento.</w:t>
      </w:r>
    </w:p>
    <w:p w14:paraId="1CD1C169" w14:textId="5F6212FE" w:rsidR="002E5082" w:rsidRPr="00E452D5" w:rsidRDefault="002E5082" w:rsidP="00AA54FA">
      <w:pPr>
        <w:pStyle w:val="Nvel2-Red"/>
        <w:spacing w:afterLines="120" w:after="288" w:line="240" w:lineRule="auto"/>
        <w:rPr>
          <w:rFonts w:ascii="Times New Roman" w:hAnsi="Times New Roman" w:cs="Times New Roman"/>
          <w:color w:val="auto"/>
        </w:rPr>
      </w:pPr>
      <w:r w:rsidRPr="00E452D5">
        <w:rPr>
          <w:rFonts w:ascii="Times New Roman" w:hAnsi="Times New Roman" w:cs="Times New Roman"/>
          <w:color w:val="auto"/>
        </w:rPr>
        <w:t>O contratado não tem direito subjetivo à prorrogação contratual.</w:t>
      </w:r>
    </w:p>
    <w:p w14:paraId="507F92AF" w14:textId="7F693F2F" w:rsidR="002E5082" w:rsidRPr="00E452D5" w:rsidRDefault="002E5082" w:rsidP="00AA54FA">
      <w:pPr>
        <w:pStyle w:val="Nvel2-Red"/>
        <w:spacing w:afterLines="120" w:after="288" w:line="240" w:lineRule="auto"/>
        <w:rPr>
          <w:rFonts w:ascii="Times New Roman" w:hAnsi="Times New Roman" w:cs="Times New Roman"/>
          <w:color w:val="auto"/>
        </w:rPr>
      </w:pPr>
      <w:r w:rsidRPr="00E452D5">
        <w:rPr>
          <w:rFonts w:ascii="Times New Roman" w:hAnsi="Times New Roman" w:cs="Times New Roman"/>
          <w:color w:val="auto"/>
        </w:rPr>
        <w:t>A prorrogação de contrato deverá ser promovida mediante celebração de termo aditivo.</w:t>
      </w:r>
    </w:p>
    <w:p w14:paraId="03A9E789" w14:textId="7D1EB2CE" w:rsidR="00DB5DAB" w:rsidRPr="00E452D5" w:rsidRDefault="00DB5DAB" w:rsidP="00AA54FA">
      <w:pPr>
        <w:pStyle w:val="Nvel2-Red"/>
        <w:spacing w:afterLines="120" w:after="288" w:line="240" w:lineRule="auto"/>
        <w:rPr>
          <w:rFonts w:ascii="Times New Roman" w:hAnsi="Times New Roman" w:cs="Times New Roman"/>
          <w:color w:val="auto"/>
        </w:rPr>
      </w:pPr>
      <w:r w:rsidRPr="00E452D5">
        <w:rPr>
          <w:rFonts w:ascii="Times New Roman" w:hAnsi="Times New Roman" w:cs="Times New Roman"/>
          <w:color w:val="auto"/>
        </w:rPr>
        <w:t>O contrato não poderá ser prorrogado quando o contratado tiver sido penalizado nas sanções de declaração de inidoneidade ou impedimento de licitar e contratar com poder público, observadas as abrangências de aplicação.</w:t>
      </w:r>
    </w:p>
    <w:p w14:paraId="7EF08CA3" w14:textId="7B47F3AC"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CLÁUSULA TERCEIRA – MODELOS DE EXECUÇÃO E GESTÃO CONTRATUAIS (</w:t>
      </w:r>
      <w:hyperlink r:id="rId16" w:anchor="art92" w:history="1">
        <w:r w:rsidRPr="00E452D5">
          <w:rPr>
            <w:rStyle w:val="Hyperlink"/>
            <w:rFonts w:ascii="Times New Roman" w:hAnsi="Times New Roman" w:cs="Times New Roman"/>
            <w:color w:val="auto"/>
          </w:rPr>
          <w:t>art. 92, IV, VII e XVIII)</w:t>
        </w:r>
        <w:proofErr w:type="gramStart"/>
      </w:hyperlink>
      <w:proofErr w:type="gramEnd"/>
    </w:p>
    <w:p w14:paraId="6D5040DF" w14:textId="4C754908" w:rsidR="00DC41DD" w:rsidRPr="00E452D5" w:rsidRDefault="00DC41DD" w:rsidP="00AA54FA">
      <w:pPr>
        <w:pStyle w:val="Nivel2"/>
        <w:spacing w:line="240" w:lineRule="auto"/>
        <w:rPr>
          <w:rFonts w:ascii="Times New Roman" w:hAnsi="Times New Roman" w:cs="Times New Roman"/>
          <w:color w:val="auto"/>
        </w:rPr>
      </w:pPr>
      <w:r w:rsidRPr="00E452D5">
        <w:rPr>
          <w:rFonts w:ascii="Times New Roman" w:hAnsi="Times New Roman" w:cs="Times New Roman"/>
          <w:color w:val="auto"/>
        </w:rPr>
        <w:t xml:space="preserve">O regime de execução contratual, os modelos de gestão e de execução, assim como os prazos e condições de conclusão, </w:t>
      </w:r>
      <w:proofErr w:type="gramStart"/>
      <w:r w:rsidRPr="00E452D5">
        <w:rPr>
          <w:rFonts w:ascii="Times New Roman" w:hAnsi="Times New Roman" w:cs="Times New Roman"/>
          <w:color w:val="auto"/>
        </w:rPr>
        <w:t>entrega</w:t>
      </w:r>
      <w:proofErr w:type="gramEnd"/>
      <w:r w:rsidRPr="00E452D5">
        <w:rPr>
          <w:rFonts w:ascii="Times New Roman" w:hAnsi="Times New Roman" w:cs="Times New Roman"/>
          <w:color w:val="auto"/>
        </w:rPr>
        <w:t>, observação e recebimento do objeto constam no Termo de Referência, anexo a este Contrato.</w:t>
      </w:r>
    </w:p>
    <w:p w14:paraId="3A69D02B" w14:textId="2BCFD2ED" w:rsidR="008574D7"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 xml:space="preserve">CLÁUSULA QUARTA </w:t>
      </w:r>
      <w:r w:rsidR="008574D7" w:rsidRPr="00E452D5">
        <w:rPr>
          <w:rFonts w:ascii="Times New Roman" w:hAnsi="Times New Roman" w:cs="Times New Roman"/>
        </w:rPr>
        <w:t>–</w:t>
      </w:r>
      <w:r w:rsidRPr="00E452D5">
        <w:rPr>
          <w:rFonts w:ascii="Times New Roman" w:hAnsi="Times New Roman" w:cs="Times New Roman"/>
        </w:rPr>
        <w:t xml:space="preserve"> SUBCONTRATAÇÃO</w:t>
      </w:r>
    </w:p>
    <w:p w14:paraId="328EE94C" w14:textId="101D9BE7" w:rsidR="00DC41DD" w:rsidRPr="00E452D5" w:rsidRDefault="00DC41DD" w:rsidP="00AA54FA">
      <w:pPr>
        <w:pStyle w:val="Nvel2-Red"/>
        <w:spacing w:line="240" w:lineRule="auto"/>
        <w:rPr>
          <w:rFonts w:ascii="Times New Roman" w:hAnsi="Times New Roman" w:cs="Times New Roman"/>
          <w:color w:val="auto"/>
        </w:rPr>
      </w:pPr>
      <w:r w:rsidRPr="00E452D5">
        <w:rPr>
          <w:rFonts w:ascii="Times New Roman" w:hAnsi="Times New Roman" w:cs="Times New Roman"/>
          <w:color w:val="auto"/>
        </w:rPr>
        <w:t>Não será admitida a subcontratação do objeto contratual.</w:t>
      </w:r>
    </w:p>
    <w:p w14:paraId="0F2E9E2E" w14:textId="125C0F1D"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 xml:space="preserve">CLÁUSULA QUINTA </w:t>
      </w:r>
      <w:r w:rsidR="00362E67" w:rsidRPr="00E452D5">
        <w:rPr>
          <w:rFonts w:ascii="Times New Roman" w:hAnsi="Times New Roman" w:cs="Times New Roman"/>
        </w:rPr>
        <w:t>–</w:t>
      </w:r>
      <w:r w:rsidRPr="00E452D5">
        <w:rPr>
          <w:rFonts w:ascii="Times New Roman" w:hAnsi="Times New Roman" w:cs="Times New Roman"/>
        </w:rPr>
        <w:t xml:space="preserve"> PREÇO</w:t>
      </w:r>
      <w:r w:rsidR="00362E67" w:rsidRPr="00E452D5">
        <w:rPr>
          <w:rFonts w:ascii="Times New Roman" w:hAnsi="Times New Roman" w:cs="Times New Roman"/>
        </w:rPr>
        <w:t xml:space="preserve"> (</w:t>
      </w:r>
      <w:hyperlink r:id="rId17" w:anchor="art92" w:history="1">
        <w:r w:rsidR="00362E67" w:rsidRPr="00E452D5">
          <w:rPr>
            <w:rStyle w:val="Hyperlink"/>
            <w:rFonts w:ascii="Times New Roman" w:hAnsi="Times New Roman" w:cs="Times New Roman"/>
            <w:color w:val="auto"/>
          </w:rPr>
          <w:t>art. 92, V)</w:t>
        </w:r>
        <w:proofErr w:type="gramStart"/>
      </w:hyperlink>
      <w:proofErr w:type="gramEnd"/>
    </w:p>
    <w:p w14:paraId="504BF298" w14:textId="77777777" w:rsidR="00DC41DD" w:rsidRPr="00E452D5" w:rsidRDefault="00DC41DD" w:rsidP="00AA54FA">
      <w:pPr>
        <w:pStyle w:val="Nvel2-Red"/>
        <w:spacing w:line="240" w:lineRule="auto"/>
        <w:rPr>
          <w:rFonts w:ascii="Times New Roman" w:hAnsi="Times New Roman" w:cs="Times New Roman"/>
          <w:color w:val="auto"/>
        </w:rPr>
      </w:pPr>
      <w:r w:rsidRPr="00E452D5">
        <w:rPr>
          <w:rFonts w:ascii="Times New Roman" w:hAnsi="Times New Roman" w:cs="Times New Roman"/>
          <w:color w:val="auto"/>
        </w:rPr>
        <w:t>O valor total da contratação é de R$</w:t>
      </w:r>
      <w:proofErr w:type="gramStart"/>
      <w:r w:rsidRPr="00E452D5">
        <w:rPr>
          <w:rFonts w:ascii="Times New Roman" w:hAnsi="Times New Roman" w:cs="Times New Roman"/>
          <w:color w:val="auto"/>
        </w:rPr>
        <w:t>..........</w:t>
      </w:r>
      <w:proofErr w:type="gramEnd"/>
      <w:r w:rsidRPr="00E452D5">
        <w:rPr>
          <w:rFonts w:ascii="Times New Roman" w:hAnsi="Times New Roman" w:cs="Times New Roman"/>
          <w:color w:val="auto"/>
        </w:rPr>
        <w:t xml:space="preserve"> (</w:t>
      </w:r>
      <w:proofErr w:type="gramStart"/>
      <w:r w:rsidRPr="00E452D5">
        <w:rPr>
          <w:rFonts w:ascii="Times New Roman" w:hAnsi="Times New Roman" w:cs="Times New Roman"/>
          <w:color w:val="auto"/>
        </w:rPr>
        <w:t>.....</w:t>
      </w:r>
      <w:proofErr w:type="gramEnd"/>
      <w:r w:rsidRPr="00E452D5">
        <w:rPr>
          <w:rFonts w:ascii="Times New Roman" w:hAnsi="Times New Roman" w:cs="Times New Roman"/>
          <w:color w:val="auto"/>
        </w:rPr>
        <w:t>)</w:t>
      </w:r>
    </w:p>
    <w:p w14:paraId="6B7C7844" w14:textId="77777777" w:rsidR="00DC41DD" w:rsidRPr="00E452D5" w:rsidRDefault="00DC41DD" w:rsidP="00AA54FA">
      <w:pPr>
        <w:pStyle w:val="Nivel2"/>
        <w:spacing w:line="240" w:lineRule="auto"/>
        <w:rPr>
          <w:rFonts w:ascii="Times New Roman" w:hAnsi="Times New Roman" w:cs="Times New Roman"/>
          <w:color w:val="auto"/>
        </w:rPr>
      </w:pPr>
      <w:r w:rsidRPr="00E452D5">
        <w:rPr>
          <w:rFonts w:ascii="Times New Roman" w:hAnsi="Times New Roman" w:cs="Times New Roman"/>
          <w:color w:val="auto"/>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11EBF8B" w14:textId="34AB50A4" w:rsidR="00DC41DD" w:rsidRPr="00E452D5" w:rsidRDefault="00DC41DD" w:rsidP="00AA54FA">
      <w:pPr>
        <w:pStyle w:val="Nvel2-Red"/>
        <w:spacing w:line="240" w:lineRule="auto"/>
        <w:rPr>
          <w:rFonts w:ascii="Times New Roman" w:hAnsi="Times New Roman" w:cs="Times New Roman"/>
          <w:color w:val="auto"/>
        </w:rPr>
      </w:pPr>
      <w:r w:rsidRPr="00E452D5">
        <w:rPr>
          <w:rFonts w:ascii="Times New Roman" w:hAnsi="Times New Roman" w:cs="Times New Roman"/>
          <w:color w:val="auto"/>
        </w:rPr>
        <w:t>O valor acima é meramente estimativo, de forma que os pagamentos devidos ao contratado dependerão dos quantitativos efetivamente fornecidos.</w:t>
      </w:r>
    </w:p>
    <w:p w14:paraId="260F9E71" w14:textId="70BC884D"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CLÁUSULA SEXTA - PAGAMENTO (</w:t>
      </w:r>
      <w:hyperlink r:id="rId18" w:anchor="art92" w:history="1">
        <w:r w:rsidRPr="00E452D5">
          <w:rPr>
            <w:rStyle w:val="Hyperlink"/>
            <w:rFonts w:ascii="Times New Roman" w:hAnsi="Times New Roman" w:cs="Times New Roman"/>
            <w:color w:val="auto"/>
          </w:rPr>
          <w:t>art. 92, V e VI</w:t>
        </w:r>
      </w:hyperlink>
      <w:proofErr w:type="gramStart"/>
      <w:r w:rsidRPr="00E452D5">
        <w:rPr>
          <w:rFonts w:ascii="Times New Roman" w:hAnsi="Times New Roman" w:cs="Times New Roman"/>
        </w:rPr>
        <w:t>)</w:t>
      </w:r>
      <w:proofErr w:type="gramEnd"/>
    </w:p>
    <w:p w14:paraId="403E1291" w14:textId="06285514" w:rsidR="00DC41DD" w:rsidRPr="00E452D5" w:rsidRDefault="00DC41DD" w:rsidP="00AA54FA">
      <w:pPr>
        <w:pStyle w:val="Nivel2"/>
        <w:spacing w:line="240" w:lineRule="auto"/>
        <w:rPr>
          <w:rFonts w:ascii="Times New Roman" w:hAnsi="Times New Roman" w:cs="Times New Roman"/>
          <w:color w:val="auto"/>
        </w:rPr>
      </w:pPr>
      <w:r w:rsidRPr="00E452D5">
        <w:rPr>
          <w:rFonts w:ascii="Times New Roman" w:hAnsi="Times New Roman" w:cs="Times New Roman"/>
          <w:color w:val="auto"/>
        </w:rPr>
        <w:t xml:space="preserve">O prazo para pagamento </w:t>
      </w:r>
      <w:r w:rsidRPr="00E452D5">
        <w:rPr>
          <w:rFonts w:ascii="Times New Roman" w:hAnsi="Times New Roman" w:cs="Times New Roman"/>
          <w:color w:val="auto"/>
          <w:lang w:eastAsia="en-US"/>
        </w:rPr>
        <w:t>ao contratado</w:t>
      </w:r>
      <w:r w:rsidRPr="00E452D5">
        <w:rPr>
          <w:rFonts w:ascii="Times New Roman" w:hAnsi="Times New Roman" w:cs="Times New Roman"/>
          <w:color w:val="auto"/>
        </w:rPr>
        <w:t xml:space="preserve"> e demais condições a ele referentes encontram-se definidos no Termo de Referência, anexo a este Contrato.</w:t>
      </w:r>
    </w:p>
    <w:p w14:paraId="285B2363" w14:textId="0BC5D7BB"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CLÁUSULA SÉTIMA - REAJUSTE (</w:t>
      </w:r>
      <w:hyperlink r:id="rId19" w:anchor="art92" w:history="1">
        <w:r w:rsidRPr="00E452D5">
          <w:rPr>
            <w:rStyle w:val="Hyperlink"/>
            <w:rFonts w:ascii="Times New Roman" w:hAnsi="Times New Roman" w:cs="Times New Roman"/>
            <w:color w:val="auto"/>
          </w:rPr>
          <w:t>art. 92, V)</w:t>
        </w:r>
        <w:proofErr w:type="gramStart"/>
      </w:hyperlink>
      <w:proofErr w:type="gramEnd"/>
    </w:p>
    <w:p w14:paraId="47CF2220" w14:textId="77777777" w:rsidR="00DC41DD" w:rsidRPr="00E452D5" w:rsidRDefault="00DC41DD" w:rsidP="00AA54FA">
      <w:pPr>
        <w:pStyle w:val="Nivel2"/>
        <w:spacing w:line="240" w:lineRule="auto"/>
        <w:rPr>
          <w:rFonts w:ascii="Times New Roman" w:hAnsi="Times New Roman" w:cs="Times New Roman"/>
          <w:color w:val="auto"/>
        </w:rPr>
      </w:pPr>
      <w:r w:rsidRPr="00E452D5">
        <w:rPr>
          <w:rFonts w:ascii="Times New Roman" w:hAnsi="Times New Roman" w:cs="Times New Roman"/>
          <w:color w:val="auto"/>
        </w:rPr>
        <w:t xml:space="preserve">Os preços inicialmente contratados são fixos e irreajustáveis no prazo de um ano contado da data do orçamento estimado, em </w:t>
      </w:r>
      <w:r w:rsidRPr="00E452D5">
        <w:rPr>
          <w:rFonts w:ascii="Times New Roman" w:hAnsi="Times New Roman" w:cs="Times New Roman"/>
          <w:i/>
          <w:iCs/>
          <w:color w:val="auto"/>
        </w:rPr>
        <w:t>__/__/__ (DD/MM/AAAA)</w:t>
      </w:r>
      <w:r w:rsidRPr="00E452D5">
        <w:rPr>
          <w:rFonts w:ascii="Times New Roman" w:hAnsi="Times New Roman" w:cs="Times New Roman"/>
          <w:color w:val="auto"/>
        </w:rPr>
        <w:t>.</w:t>
      </w:r>
    </w:p>
    <w:p w14:paraId="705D0D2C" w14:textId="188B62EB" w:rsidR="00DC41DD" w:rsidRPr="00E452D5" w:rsidRDefault="00DC41DD" w:rsidP="00AA54FA">
      <w:pPr>
        <w:pStyle w:val="Nivel2"/>
        <w:spacing w:line="240" w:lineRule="auto"/>
        <w:rPr>
          <w:rFonts w:ascii="Times New Roman" w:hAnsi="Times New Roman" w:cs="Times New Roman"/>
          <w:color w:val="auto"/>
        </w:rPr>
      </w:pPr>
      <w:r w:rsidRPr="00E452D5">
        <w:rPr>
          <w:rFonts w:ascii="Times New Roman" w:hAnsi="Times New Roman" w:cs="Times New Roman"/>
          <w:color w:val="auto"/>
        </w:rPr>
        <w:t xml:space="preserve">Após o interregno de um ano, e </w:t>
      </w:r>
      <w:r w:rsidR="00DF5501" w:rsidRPr="00E452D5">
        <w:rPr>
          <w:rFonts w:ascii="Times New Roman" w:hAnsi="Times New Roman" w:cs="Times New Roman"/>
          <w:color w:val="auto"/>
        </w:rPr>
        <w:t>independentemente de pedido do contratado,</w:t>
      </w:r>
      <w:r w:rsidRPr="00E452D5">
        <w:rPr>
          <w:rFonts w:ascii="Times New Roman" w:hAnsi="Times New Roman" w:cs="Times New Roman"/>
          <w:color w:val="auto"/>
        </w:rPr>
        <w:t xml:space="preserve"> os preços iniciais serão reajustados, mediante a aplicação, pelo contratante, do índice </w:t>
      </w:r>
      <w:r w:rsidR="00642482" w:rsidRPr="00E452D5">
        <w:rPr>
          <w:rFonts w:ascii="Times New Roman" w:hAnsi="Times New Roman" w:cs="Times New Roman"/>
          <w:color w:val="auto"/>
        </w:rPr>
        <w:t>IPCA/IBGE,</w:t>
      </w:r>
      <w:r w:rsidRPr="00E452D5">
        <w:rPr>
          <w:rFonts w:ascii="Times New Roman" w:hAnsi="Times New Roman" w:cs="Times New Roman"/>
          <w:color w:val="auto"/>
        </w:rPr>
        <w:t xml:space="preserve"> exclusivamente para as obrigações iniciadas e concluídas após a ocorrência da anualidade</w:t>
      </w:r>
      <w:r w:rsidR="00A658A4" w:rsidRPr="00E452D5">
        <w:rPr>
          <w:rFonts w:ascii="Times New Roman" w:hAnsi="Times New Roman" w:cs="Times New Roman"/>
          <w:color w:val="auto"/>
        </w:rPr>
        <w:t>.</w:t>
      </w:r>
    </w:p>
    <w:p w14:paraId="2E3865E7" w14:textId="3939F445" w:rsidR="00DC41DD" w:rsidRPr="00E452D5" w:rsidRDefault="00DC41DD" w:rsidP="00AA54FA">
      <w:pPr>
        <w:pStyle w:val="Nivel2"/>
        <w:spacing w:line="240" w:lineRule="auto"/>
        <w:rPr>
          <w:rFonts w:ascii="Times New Roman" w:hAnsi="Times New Roman" w:cs="Times New Roman"/>
          <w:color w:val="auto"/>
        </w:rPr>
      </w:pPr>
      <w:r w:rsidRPr="00E452D5">
        <w:rPr>
          <w:rFonts w:ascii="Times New Roman" w:hAnsi="Times New Roman" w:cs="Times New Roman"/>
          <w:color w:val="auto"/>
        </w:rPr>
        <w:t>Nos reajustes subsequentes ao primeiro, o interregno mínimo de um ano será contado a partir dos efeitos financeiros do último reajuste.</w:t>
      </w:r>
    </w:p>
    <w:p w14:paraId="44AA1E44" w14:textId="7CE76E67" w:rsidR="00DC41DD" w:rsidRPr="00E452D5" w:rsidRDefault="00DC41DD" w:rsidP="00AA54FA">
      <w:pPr>
        <w:pStyle w:val="Nivel2"/>
        <w:spacing w:line="240" w:lineRule="auto"/>
        <w:rPr>
          <w:rFonts w:ascii="Times New Roman" w:hAnsi="Times New Roman" w:cs="Times New Roman"/>
          <w:color w:val="auto"/>
        </w:rPr>
      </w:pPr>
      <w:r w:rsidRPr="00E452D5">
        <w:rPr>
          <w:rFonts w:ascii="Times New Roman" w:hAnsi="Times New Roman" w:cs="Times New Roman"/>
          <w:color w:val="auto"/>
        </w:rPr>
        <w:t xml:space="preserve">No caso de atraso ou não divulgação do(s) índice (s) de reajustamento, o contratante pagará ao contratado a importância calculada pela última variação conhecida, liquidando a diferença correspondente tão logo seja(m) </w:t>
      </w:r>
      <w:proofErr w:type="gramStart"/>
      <w:r w:rsidRPr="00E452D5">
        <w:rPr>
          <w:rFonts w:ascii="Times New Roman" w:hAnsi="Times New Roman" w:cs="Times New Roman"/>
          <w:color w:val="auto"/>
        </w:rPr>
        <w:t>divulgado(s)</w:t>
      </w:r>
      <w:proofErr w:type="gramEnd"/>
      <w:r w:rsidRPr="00E452D5">
        <w:rPr>
          <w:rFonts w:ascii="Times New Roman" w:hAnsi="Times New Roman" w:cs="Times New Roman"/>
          <w:color w:val="auto"/>
        </w:rPr>
        <w:t xml:space="preserve"> o(s) índice(s) definitivo(s).</w:t>
      </w:r>
      <w:r w:rsidR="005E74BC" w:rsidRPr="00E452D5">
        <w:rPr>
          <w:rFonts w:ascii="Times New Roman" w:eastAsia="Times New Roman" w:hAnsi="Times New Roman" w:cs="Times New Roman"/>
          <w:color w:val="auto"/>
        </w:rPr>
        <w:t xml:space="preserve"> </w:t>
      </w:r>
    </w:p>
    <w:p w14:paraId="4D57FE41" w14:textId="77777777" w:rsidR="00DC41DD" w:rsidRPr="00E452D5" w:rsidRDefault="00DC41DD" w:rsidP="00AA54FA">
      <w:pPr>
        <w:pStyle w:val="Nivel2"/>
        <w:spacing w:line="240" w:lineRule="auto"/>
        <w:rPr>
          <w:rFonts w:ascii="Times New Roman" w:hAnsi="Times New Roman" w:cs="Times New Roman"/>
          <w:color w:val="auto"/>
        </w:rPr>
      </w:pPr>
      <w:r w:rsidRPr="00E452D5">
        <w:rPr>
          <w:rFonts w:ascii="Times New Roman" w:hAnsi="Times New Roman" w:cs="Times New Roman"/>
          <w:color w:val="auto"/>
        </w:rPr>
        <w:t xml:space="preserve">Nas aferições finais, o(s) índice(s) utilizado(s) para reajuste </w:t>
      </w:r>
      <w:proofErr w:type="gramStart"/>
      <w:r w:rsidRPr="00E452D5">
        <w:rPr>
          <w:rFonts w:ascii="Times New Roman" w:hAnsi="Times New Roman" w:cs="Times New Roman"/>
          <w:color w:val="auto"/>
        </w:rPr>
        <w:t>será(</w:t>
      </w:r>
      <w:proofErr w:type="spellStart"/>
      <w:proofErr w:type="gramEnd"/>
      <w:r w:rsidRPr="00E452D5">
        <w:rPr>
          <w:rFonts w:ascii="Times New Roman" w:hAnsi="Times New Roman" w:cs="Times New Roman"/>
          <w:color w:val="auto"/>
        </w:rPr>
        <w:t>ão</w:t>
      </w:r>
      <w:proofErr w:type="spellEnd"/>
      <w:r w:rsidRPr="00E452D5">
        <w:rPr>
          <w:rFonts w:ascii="Times New Roman" w:hAnsi="Times New Roman" w:cs="Times New Roman"/>
          <w:color w:val="auto"/>
        </w:rPr>
        <w:t>), obrigatoriamente, o(s) definitivo(s).</w:t>
      </w:r>
    </w:p>
    <w:p w14:paraId="43C1DE80" w14:textId="77777777" w:rsidR="00DC41DD" w:rsidRPr="00E452D5" w:rsidRDefault="00DC41DD" w:rsidP="00AA54FA">
      <w:pPr>
        <w:pStyle w:val="Nivel2"/>
        <w:spacing w:line="240" w:lineRule="auto"/>
        <w:rPr>
          <w:rFonts w:ascii="Times New Roman" w:hAnsi="Times New Roman" w:cs="Times New Roman"/>
          <w:color w:val="auto"/>
        </w:rPr>
      </w:pPr>
      <w:r w:rsidRPr="00E452D5">
        <w:rPr>
          <w:rFonts w:ascii="Times New Roman" w:hAnsi="Times New Roman" w:cs="Times New Roman"/>
          <w:color w:val="auto"/>
        </w:rPr>
        <w:t xml:space="preserve">Caso o(s) índice(s) estabelecido(s) para reajustamento venha(m) a ser extinto(s) ou de qualquer forma não possa(m) mais ser utilizado(s), </w:t>
      </w:r>
      <w:proofErr w:type="gramStart"/>
      <w:r w:rsidRPr="00E452D5">
        <w:rPr>
          <w:rFonts w:ascii="Times New Roman" w:hAnsi="Times New Roman" w:cs="Times New Roman"/>
          <w:color w:val="auto"/>
        </w:rPr>
        <w:t>será(</w:t>
      </w:r>
      <w:proofErr w:type="spellStart"/>
      <w:proofErr w:type="gramEnd"/>
      <w:r w:rsidRPr="00E452D5">
        <w:rPr>
          <w:rFonts w:ascii="Times New Roman" w:hAnsi="Times New Roman" w:cs="Times New Roman"/>
          <w:color w:val="auto"/>
        </w:rPr>
        <w:t>ão</w:t>
      </w:r>
      <w:proofErr w:type="spellEnd"/>
      <w:r w:rsidRPr="00E452D5">
        <w:rPr>
          <w:rFonts w:ascii="Times New Roman" w:hAnsi="Times New Roman" w:cs="Times New Roman"/>
          <w:color w:val="auto"/>
        </w:rPr>
        <w:t>) adotado(s), em substituição, o(s) que vier(em) a ser determinado(s) pela legislação então em vigor.</w:t>
      </w:r>
    </w:p>
    <w:p w14:paraId="7F81BB00" w14:textId="77777777" w:rsidR="00DC41DD" w:rsidRPr="00E452D5" w:rsidRDefault="00DC41DD" w:rsidP="00AA54FA">
      <w:pPr>
        <w:pStyle w:val="Nivel2"/>
        <w:spacing w:line="240" w:lineRule="auto"/>
        <w:rPr>
          <w:rFonts w:ascii="Times New Roman" w:hAnsi="Times New Roman" w:cs="Times New Roman"/>
          <w:color w:val="auto"/>
        </w:rPr>
      </w:pPr>
      <w:r w:rsidRPr="00E452D5">
        <w:rPr>
          <w:rFonts w:ascii="Times New Roman" w:hAnsi="Times New Roman" w:cs="Times New Roman"/>
          <w:color w:val="auto"/>
        </w:rPr>
        <w:lastRenderedPageBreak/>
        <w:t xml:space="preserve">Na ausência de previsão legal quanto ao índice substituto, as partes elegerão novo índice oficial, para reajustamento do preço do valor remanescente, por meio de termo aditivo. </w:t>
      </w:r>
    </w:p>
    <w:p w14:paraId="2EEFDB6C" w14:textId="77777777" w:rsidR="00DC41DD" w:rsidRPr="00E452D5" w:rsidRDefault="00DC41DD" w:rsidP="00AA54FA">
      <w:pPr>
        <w:pStyle w:val="Nivel2"/>
        <w:spacing w:line="240" w:lineRule="auto"/>
        <w:rPr>
          <w:rFonts w:ascii="Times New Roman" w:hAnsi="Times New Roman" w:cs="Times New Roman"/>
          <w:color w:val="auto"/>
        </w:rPr>
      </w:pPr>
      <w:r w:rsidRPr="00E452D5">
        <w:rPr>
          <w:rFonts w:ascii="Times New Roman" w:hAnsi="Times New Roman" w:cs="Times New Roman"/>
          <w:color w:val="auto"/>
        </w:rPr>
        <w:t xml:space="preserve">O reajuste será realizado por </w:t>
      </w:r>
      <w:proofErr w:type="spellStart"/>
      <w:r w:rsidRPr="00E452D5">
        <w:rPr>
          <w:rFonts w:ascii="Times New Roman" w:hAnsi="Times New Roman" w:cs="Times New Roman"/>
          <w:color w:val="auto"/>
        </w:rPr>
        <w:t>apostilamento</w:t>
      </w:r>
      <w:proofErr w:type="spellEnd"/>
      <w:r w:rsidRPr="00E452D5">
        <w:rPr>
          <w:rFonts w:ascii="Times New Roman" w:hAnsi="Times New Roman" w:cs="Times New Roman"/>
          <w:color w:val="auto"/>
        </w:rPr>
        <w:t>.</w:t>
      </w:r>
    </w:p>
    <w:p w14:paraId="42C191C8" w14:textId="3FF1C7D2"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CLÁUSULA OITAVA - OBRIGAÇÕES DO CONTRATANTE (</w:t>
      </w:r>
      <w:hyperlink r:id="rId20" w:anchor="art92" w:history="1">
        <w:r w:rsidRPr="00E452D5">
          <w:rPr>
            <w:rStyle w:val="Hyperlink"/>
            <w:rFonts w:ascii="Times New Roman" w:hAnsi="Times New Roman" w:cs="Times New Roman"/>
            <w:color w:val="auto"/>
          </w:rPr>
          <w:t>art. 92, X, XI e XIV</w:t>
        </w:r>
      </w:hyperlink>
      <w:proofErr w:type="gramStart"/>
      <w:r w:rsidRPr="00E452D5">
        <w:rPr>
          <w:rFonts w:ascii="Times New Roman" w:hAnsi="Times New Roman" w:cs="Times New Roman"/>
        </w:rPr>
        <w:t>)</w:t>
      </w:r>
      <w:proofErr w:type="gramEnd"/>
    </w:p>
    <w:p w14:paraId="17026D71" w14:textId="77777777" w:rsidR="00DC41DD" w:rsidRPr="00E452D5" w:rsidRDefault="00DC41DD" w:rsidP="00AA54FA">
      <w:pPr>
        <w:pStyle w:val="Nivel2"/>
        <w:spacing w:line="240" w:lineRule="auto"/>
        <w:ind w:left="993" w:hanging="567"/>
        <w:rPr>
          <w:rFonts w:ascii="Times New Roman" w:hAnsi="Times New Roman" w:cs="Times New Roman"/>
          <w:bCs/>
          <w:color w:val="auto"/>
        </w:rPr>
      </w:pPr>
      <w:r w:rsidRPr="00E452D5">
        <w:rPr>
          <w:rFonts w:ascii="Times New Roman" w:hAnsi="Times New Roman" w:cs="Times New Roman"/>
          <w:color w:val="auto"/>
        </w:rPr>
        <w:t xml:space="preserve">São </w:t>
      </w:r>
      <w:r w:rsidRPr="00E452D5">
        <w:rPr>
          <w:rFonts w:ascii="Times New Roman" w:hAnsi="Times New Roman" w:cs="Times New Roman"/>
          <w:bCs/>
          <w:color w:val="auto"/>
        </w:rPr>
        <w:t>obrigações do Contratante:</w:t>
      </w:r>
    </w:p>
    <w:p w14:paraId="532D3BFA" w14:textId="77777777" w:rsidR="00DC41DD" w:rsidRPr="00E452D5" w:rsidRDefault="00DC41DD" w:rsidP="00AA54FA">
      <w:pPr>
        <w:pStyle w:val="Nivel2"/>
        <w:spacing w:line="240" w:lineRule="auto"/>
        <w:ind w:left="993" w:hanging="567"/>
        <w:rPr>
          <w:rFonts w:ascii="Times New Roman" w:hAnsi="Times New Roman" w:cs="Times New Roman"/>
          <w:bCs/>
          <w:color w:val="auto"/>
        </w:rPr>
      </w:pPr>
      <w:r w:rsidRPr="00E452D5">
        <w:rPr>
          <w:rFonts w:ascii="Times New Roman" w:hAnsi="Times New Roman" w:cs="Times New Roman"/>
          <w:bCs/>
          <w:color w:val="auto"/>
        </w:rPr>
        <w:t>Exigir o cumprimento de todas as obrigações assumidas pelo Contratado, de acordo com o contrato e seus anexos;</w:t>
      </w:r>
    </w:p>
    <w:p w14:paraId="0962BAF1" w14:textId="77777777" w:rsidR="00DC41DD" w:rsidRPr="00E452D5" w:rsidRDefault="00DC41DD" w:rsidP="00AA54FA">
      <w:pPr>
        <w:pStyle w:val="Nivel2"/>
        <w:spacing w:line="240" w:lineRule="auto"/>
        <w:ind w:left="993" w:hanging="567"/>
        <w:rPr>
          <w:rFonts w:ascii="Times New Roman" w:hAnsi="Times New Roman" w:cs="Times New Roman"/>
          <w:bCs/>
          <w:color w:val="auto"/>
        </w:rPr>
      </w:pPr>
      <w:r w:rsidRPr="00E452D5">
        <w:rPr>
          <w:rFonts w:ascii="Times New Roman" w:hAnsi="Times New Roman" w:cs="Times New Roman"/>
          <w:bCs/>
          <w:color w:val="auto"/>
        </w:rPr>
        <w:t>Receber o objeto no prazo e condições estabelecidas no Termo de Referência;</w:t>
      </w:r>
    </w:p>
    <w:p w14:paraId="2BAA7037" w14:textId="77777777" w:rsidR="00DC41DD" w:rsidRPr="00E452D5" w:rsidRDefault="00DC41DD" w:rsidP="00AA54FA">
      <w:pPr>
        <w:pStyle w:val="Nivel2"/>
        <w:spacing w:line="240" w:lineRule="auto"/>
        <w:ind w:left="993" w:hanging="567"/>
        <w:rPr>
          <w:rFonts w:ascii="Times New Roman" w:hAnsi="Times New Roman" w:cs="Times New Roman"/>
          <w:bCs/>
          <w:color w:val="auto"/>
        </w:rPr>
      </w:pPr>
      <w:r w:rsidRPr="00E452D5">
        <w:rPr>
          <w:rFonts w:ascii="Times New Roman" w:hAnsi="Times New Roman" w:cs="Times New Roman"/>
          <w:bCs/>
          <w:color w:val="auto"/>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bCs/>
          <w:color w:val="auto"/>
        </w:rPr>
        <w:t>Acompanhar</w:t>
      </w:r>
      <w:r w:rsidRPr="00E452D5">
        <w:rPr>
          <w:rFonts w:ascii="Times New Roman" w:hAnsi="Times New Roman" w:cs="Times New Roman"/>
          <w:color w:val="auto"/>
        </w:rPr>
        <w:t xml:space="preserve"> e fiscalizar a execução do contrato e o cumprimento das obrigações pelo Contratado;</w:t>
      </w:r>
    </w:p>
    <w:p w14:paraId="3F5A4521" w14:textId="55835BF4" w:rsidR="00DC41DD" w:rsidRPr="00E452D5" w:rsidRDefault="00DC41DD" w:rsidP="00AA54FA">
      <w:pPr>
        <w:pStyle w:val="Nivel2"/>
        <w:spacing w:line="240" w:lineRule="auto"/>
        <w:ind w:left="993" w:hanging="567"/>
        <w:rPr>
          <w:rFonts w:ascii="Times New Roman" w:hAnsi="Times New Roman" w:cs="Times New Roman"/>
          <w:bCs/>
          <w:color w:val="auto"/>
        </w:rPr>
      </w:pPr>
      <w:r w:rsidRPr="00E452D5">
        <w:rPr>
          <w:rFonts w:ascii="Times New Roman" w:hAnsi="Times New Roman" w:cs="Times New Roman"/>
          <w:color w:val="auto"/>
        </w:rPr>
        <w:t>Efetuar o pagamento ao Contratado do valor correspondente ao fornecimento do objeto, no prazo, forma e condições estabelecidos no presente Contrato</w:t>
      </w:r>
      <w:r w:rsidR="006B071C" w:rsidRPr="00E452D5">
        <w:rPr>
          <w:rFonts w:ascii="Times New Roman" w:hAnsi="Times New Roman" w:cs="Times New Roman"/>
          <w:color w:val="auto"/>
        </w:rPr>
        <w:t xml:space="preserve"> e no Termo de Referência.</w:t>
      </w:r>
    </w:p>
    <w:p w14:paraId="051AC66D" w14:textId="77777777" w:rsidR="00DC41DD" w:rsidRPr="00E452D5" w:rsidRDefault="00DC41DD" w:rsidP="00AA54FA">
      <w:pPr>
        <w:pStyle w:val="Nivel2"/>
        <w:spacing w:line="240" w:lineRule="auto"/>
        <w:ind w:left="993" w:hanging="567"/>
        <w:rPr>
          <w:rFonts w:ascii="Times New Roman" w:hAnsi="Times New Roman" w:cs="Times New Roman"/>
          <w:bCs/>
          <w:color w:val="auto"/>
        </w:rPr>
      </w:pPr>
      <w:r w:rsidRPr="00E452D5">
        <w:rPr>
          <w:rFonts w:ascii="Times New Roman" w:hAnsi="Times New Roman" w:cs="Times New Roman"/>
          <w:bCs/>
          <w:color w:val="auto"/>
        </w:rPr>
        <w:t xml:space="preserve">Aplicar ao Contratado as sanções previstas na lei e neste Contrato; </w:t>
      </w:r>
    </w:p>
    <w:p w14:paraId="6F3B095A" w14:textId="77777777" w:rsidR="00DC41DD" w:rsidRPr="00E452D5" w:rsidRDefault="00DC41DD" w:rsidP="00AA54FA">
      <w:pPr>
        <w:pStyle w:val="Nivel2"/>
        <w:spacing w:line="240" w:lineRule="auto"/>
        <w:ind w:left="993" w:hanging="567"/>
        <w:rPr>
          <w:rFonts w:ascii="Times New Roman" w:hAnsi="Times New Roman" w:cs="Times New Roman"/>
          <w:bCs/>
          <w:color w:val="auto"/>
        </w:rPr>
      </w:pPr>
      <w:r w:rsidRPr="00E452D5">
        <w:rPr>
          <w:rFonts w:ascii="Times New Roman" w:hAnsi="Times New Roman" w:cs="Times New Roman"/>
          <w:bCs/>
          <w:color w:val="auto"/>
        </w:rPr>
        <w:t>Cientificar o órgão de representação judicial da Advocacia-Geral da União para adoção das medidas cabíveis quando do descumprimento de obrigações pelo Contratado;</w:t>
      </w:r>
    </w:p>
    <w:p w14:paraId="46E2C605" w14:textId="7777777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bCs/>
          <w:color w:val="auto"/>
        </w:rPr>
        <w:t>Explicitamente emitir decisão sobre todas as solicitações e reclamações relacionadas à execução do presente Contrato</w:t>
      </w:r>
      <w:r w:rsidRPr="00E452D5">
        <w:rPr>
          <w:rFonts w:ascii="Times New Roman" w:hAnsi="Times New Roman" w:cs="Times New Roman"/>
          <w:color w:val="auto"/>
        </w:rPr>
        <w:t>, ressalvados os requerimentos manifestamente impertinentes, meramente protelatórios ou de nenhum interesse para a boa execução do ajuste.</w:t>
      </w:r>
    </w:p>
    <w:p w14:paraId="04D37F44" w14:textId="51DD4237" w:rsidR="00DC41DD" w:rsidRPr="00E452D5" w:rsidRDefault="00DC41DD" w:rsidP="00AA54FA">
      <w:pPr>
        <w:pStyle w:val="Nivel2"/>
        <w:spacing w:line="240" w:lineRule="auto"/>
        <w:ind w:left="993" w:hanging="567"/>
        <w:rPr>
          <w:rFonts w:ascii="Times New Roman" w:hAnsi="Times New Roman" w:cs="Times New Roman"/>
          <w:b/>
          <w:bCs/>
          <w:color w:val="auto"/>
        </w:rPr>
      </w:pPr>
      <w:r w:rsidRPr="00E452D5">
        <w:rPr>
          <w:rFonts w:ascii="Times New Roman" w:hAnsi="Times New Roman" w:cs="Times New Roman"/>
          <w:color w:val="auto"/>
        </w:rPr>
        <w:t xml:space="preserve"> A Administração terá o prazo de</w:t>
      </w:r>
      <w:r w:rsidRPr="00E452D5">
        <w:rPr>
          <w:rFonts w:ascii="Times New Roman" w:hAnsi="Times New Roman" w:cs="Times New Roman"/>
          <w:i/>
          <w:iCs/>
          <w:color w:val="auto"/>
        </w:rPr>
        <w:t xml:space="preserve"> </w:t>
      </w:r>
      <w:r w:rsidR="00642482" w:rsidRPr="00E452D5">
        <w:rPr>
          <w:rFonts w:ascii="Times New Roman" w:hAnsi="Times New Roman" w:cs="Times New Roman"/>
          <w:i/>
          <w:iCs/>
          <w:color w:val="auto"/>
        </w:rPr>
        <w:t>30 (trinta) dias</w:t>
      </w:r>
      <w:r w:rsidRPr="00E452D5">
        <w:rPr>
          <w:rFonts w:ascii="Times New Roman" w:hAnsi="Times New Roman" w:cs="Times New Roman"/>
          <w:color w:val="auto"/>
        </w:rPr>
        <w:t xml:space="preserve">, a contar da data do protocolo do requerimento para decidir, admitida a prorrogação motivada, por igual período. </w:t>
      </w:r>
    </w:p>
    <w:p w14:paraId="0A9AC408" w14:textId="4AD9ACBF"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 xml:space="preserve">Responder eventuais pedidos de reestabelecimento do equilíbrio econômico-financeiro feitos pelo contratado no prazo máximo de </w:t>
      </w:r>
      <w:r w:rsidR="00642482" w:rsidRPr="00E452D5">
        <w:rPr>
          <w:rFonts w:ascii="Times New Roman" w:hAnsi="Times New Roman" w:cs="Times New Roman"/>
          <w:color w:val="auto"/>
        </w:rPr>
        <w:t>30 (trinta) dias.</w:t>
      </w:r>
    </w:p>
    <w:p w14:paraId="4F3C6D87" w14:textId="77777777" w:rsidR="00DC41DD" w:rsidRPr="00E452D5" w:rsidRDefault="00DC41DD" w:rsidP="00AA54FA">
      <w:pPr>
        <w:pStyle w:val="Nivel2"/>
        <w:spacing w:line="240" w:lineRule="auto"/>
        <w:ind w:left="993" w:hanging="567"/>
        <w:rPr>
          <w:rFonts w:ascii="Times New Roman" w:hAnsi="Times New Roman" w:cs="Times New Roman"/>
          <w:i/>
          <w:color w:val="auto"/>
        </w:rPr>
      </w:pPr>
      <w:r w:rsidRPr="00E452D5">
        <w:rPr>
          <w:rFonts w:ascii="Times New Roman" w:hAnsi="Times New Roman" w:cs="Times New Roman"/>
          <w:i/>
          <w:color w:val="auto"/>
        </w:rPr>
        <w:t>Notificar os emitentes das garantias quanto ao início de processo administrativo para apuração de descumprimento de cláusulas contratuais.</w:t>
      </w:r>
    </w:p>
    <w:p w14:paraId="03EA963A" w14:textId="7777777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91E8B0" w14:textId="398BA78B"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CLÁUSULA NONA - OBRIGAÇÕES DO CONTRATADO (</w:t>
      </w:r>
      <w:hyperlink r:id="rId21" w:anchor="art92" w:history="1">
        <w:r w:rsidRPr="00E452D5">
          <w:rPr>
            <w:rStyle w:val="Hyperlink"/>
            <w:rFonts w:ascii="Times New Roman" w:hAnsi="Times New Roman" w:cs="Times New Roman"/>
            <w:color w:val="auto"/>
          </w:rPr>
          <w:t>art. 92, XIV, XVI e XVII)</w:t>
        </w:r>
        <w:proofErr w:type="gramStart"/>
      </w:hyperlink>
      <w:proofErr w:type="gramEnd"/>
    </w:p>
    <w:p w14:paraId="66D9B8F6" w14:textId="7777777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9999367" w14:textId="77777777" w:rsidR="00DC41DD" w:rsidRPr="00E452D5" w:rsidRDefault="00DC41DD" w:rsidP="00AA54FA">
      <w:pPr>
        <w:pStyle w:val="Nivel2"/>
        <w:spacing w:line="240" w:lineRule="auto"/>
        <w:ind w:left="993" w:hanging="567"/>
        <w:rPr>
          <w:rFonts w:ascii="Times New Roman" w:hAnsi="Times New Roman" w:cs="Times New Roman"/>
          <w:i/>
          <w:color w:val="auto"/>
        </w:rPr>
      </w:pPr>
      <w:r w:rsidRPr="00E452D5">
        <w:rPr>
          <w:rFonts w:ascii="Times New Roman" w:hAnsi="Times New Roman" w:cs="Times New Roman"/>
          <w:i/>
          <w:color w:val="auto"/>
        </w:rPr>
        <w:t>Entregar o objeto acompanhado do manual do usuário, com uma versão em português, e da relação da rede de assistência técnica autorizada;</w:t>
      </w:r>
    </w:p>
    <w:p w14:paraId="23B8AEB0" w14:textId="3DA75AAF"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Responsabilizar-se pelos vícios e danos decorrentes do objeto, de acordo com o Código de Defesa do Consumidor (</w:t>
      </w:r>
      <w:hyperlink r:id="rId22" w:history="1">
        <w:r w:rsidRPr="00E452D5">
          <w:rPr>
            <w:rStyle w:val="Hyperlink"/>
            <w:rFonts w:ascii="Times New Roman" w:hAnsi="Times New Roman" w:cs="Times New Roman"/>
            <w:color w:val="auto"/>
          </w:rPr>
          <w:t>Lei nº 8.078, de 1990</w:t>
        </w:r>
      </w:hyperlink>
      <w:r w:rsidRPr="00E452D5">
        <w:rPr>
          <w:rFonts w:ascii="Times New Roman" w:hAnsi="Times New Roman" w:cs="Times New Roman"/>
          <w:color w:val="auto"/>
        </w:rPr>
        <w:t>);</w:t>
      </w:r>
    </w:p>
    <w:p w14:paraId="7F12485C" w14:textId="7777777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Comunicar ao contratante, no prazo máximo de 24 (vinte e quatro) horas que antecede a data da entrega, os motivos que impossibilitem o cumprimento do prazo previsto, com a devida comprovação;</w:t>
      </w:r>
    </w:p>
    <w:p w14:paraId="7B6EFAFD" w14:textId="584EC796"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Atender às determinações regulares emitidas pelo fiscal ou gestor do contrato ou autoridade superior (</w:t>
      </w:r>
      <w:hyperlink r:id="rId23" w:anchor="art137" w:history="1">
        <w:r w:rsidRPr="00E452D5">
          <w:rPr>
            <w:rStyle w:val="Hyperlink"/>
            <w:rFonts w:ascii="Times New Roman" w:hAnsi="Times New Roman" w:cs="Times New Roman"/>
            <w:color w:val="auto"/>
          </w:rPr>
          <w:t>art. 137, II, da Lei n.º 14.133, de 2021</w:t>
        </w:r>
      </w:hyperlink>
      <w:r w:rsidRPr="00E452D5">
        <w:rPr>
          <w:rFonts w:ascii="Times New Roman" w:hAnsi="Times New Roman" w:cs="Times New Roman"/>
          <w:color w:val="auto"/>
        </w:rPr>
        <w:t>) e prestar todo esclarecimento ou informação por eles solicitados;</w:t>
      </w:r>
    </w:p>
    <w:p w14:paraId="6B9FA8A1" w14:textId="7777777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21DEBEF3"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lastRenderedPageBreak/>
        <w:t xml:space="preserve">Quando não for possível a verificação da regularidade no Sistema de Cadastro de Fornecedores – SICAF, </w:t>
      </w:r>
      <w:r w:rsidR="00062E0E" w:rsidRPr="00E452D5">
        <w:rPr>
          <w:rFonts w:ascii="Times New Roman" w:hAnsi="Times New Roman" w:cs="Times New Roman"/>
          <w:color w:val="auto"/>
        </w:rPr>
        <w:t>o contratado</w:t>
      </w:r>
      <w:r w:rsidRPr="00E452D5">
        <w:rPr>
          <w:rFonts w:ascii="Times New Roman" w:hAnsi="Times New Roman" w:cs="Times New Roman"/>
          <w:color w:val="auto"/>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9299BC1" w14:textId="15AC6186"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Comunicar ao Fiscal do contrato, no prazo de 24 (vinte e quatro) horas, qualquer ocorrência anormal ou acidente que se verifique no local da execução do objeto contratual.</w:t>
      </w:r>
    </w:p>
    <w:p w14:paraId="1C48E932" w14:textId="7777777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Paralisar, por determinação do contratante, qualquer atividade que não esteja sendo executada de acordo com a boa técnica ou que ponha em risco a segurança de pessoas ou bens de terceiros.</w:t>
      </w:r>
    </w:p>
    <w:p w14:paraId="3426F1D7" w14:textId="7777777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 xml:space="preserve">Manter durante toda a vigência do contrato, em compatibilidade com as obrigações assumidas, todas as condições exigidas para habilitação na licitação; </w:t>
      </w:r>
    </w:p>
    <w:p w14:paraId="5518944E" w14:textId="614BA16D" w:rsidR="00DC41DD" w:rsidRPr="00E452D5" w:rsidRDefault="00DC41DD" w:rsidP="00AA54FA">
      <w:pPr>
        <w:pStyle w:val="Nivel2"/>
        <w:spacing w:line="240" w:lineRule="auto"/>
        <w:ind w:left="993" w:hanging="567"/>
        <w:rPr>
          <w:rFonts w:ascii="Times New Roman" w:hAnsi="Times New Roman" w:cs="Times New Roman"/>
          <w:b/>
          <w:bCs/>
          <w:color w:val="auto"/>
        </w:rPr>
      </w:pPr>
      <w:r w:rsidRPr="00E452D5">
        <w:rPr>
          <w:rFonts w:ascii="Times New Roman" w:hAnsi="Times New Roman" w:cs="Times New Roman"/>
          <w:color w:val="auto"/>
        </w:rPr>
        <w:t>Cumprir, durante todo o período de execução do contrato, a reserva de cargos prevista em lei para pessoa com deficiência, para reabilitado da Previdência Social ou para aprendiz, bem como as reservas de cargos previstas na legislação (</w:t>
      </w:r>
      <w:hyperlink r:id="rId24" w:anchor="art116" w:history="1">
        <w:r w:rsidRPr="00E452D5">
          <w:rPr>
            <w:rStyle w:val="Hyperlink"/>
            <w:rFonts w:ascii="Times New Roman" w:hAnsi="Times New Roman" w:cs="Times New Roman"/>
            <w:color w:val="auto"/>
          </w:rPr>
          <w:t>art. 116, da Lei n.º 14.133, de 2021</w:t>
        </w:r>
      </w:hyperlink>
      <w:r w:rsidRPr="00E452D5">
        <w:rPr>
          <w:rFonts w:ascii="Times New Roman" w:hAnsi="Times New Roman" w:cs="Times New Roman"/>
          <w:color w:val="auto"/>
        </w:rPr>
        <w:t>);</w:t>
      </w:r>
    </w:p>
    <w:p w14:paraId="2AFE4DF4" w14:textId="2D7CCDEE"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 xml:space="preserve">Comprovar a reserva de cargos a que se refere </w:t>
      </w:r>
      <w:proofErr w:type="gramStart"/>
      <w:r w:rsidRPr="00E452D5">
        <w:rPr>
          <w:rFonts w:ascii="Times New Roman" w:hAnsi="Times New Roman" w:cs="Times New Roman"/>
          <w:color w:val="auto"/>
        </w:rPr>
        <w:t>a</w:t>
      </w:r>
      <w:proofErr w:type="gramEnd"/>
      <w:r w:rsidRPr="00E452D5">
        <w:rPr>
          <w:rFonts w:ascii="Times New Roman" w:hAnsi="Times New Roman" w:cs="Times New Roman"/>
          <w:color w:val="auto"/>
        </w:rPr>
        <w:t xml:space="preserve"> cláusula acima, no prazo fixado pelo fiscal do contrato, com a indicação dos empregados que preencheram as referidas vagas (</w:t>
      </w:r>
      <w:hyperlink r:id="rId25" w:anchor="art116" w:history="1">
        <w:r w:rsidRPr="00E452D5">
          <w:rPr>
            <w:rStyle w:val="Hyperlink"/>
            <w:rFonts w:ascii="Times New Roman" w:hAnsi="Times New Roman" w:cs="Times New Roman"/>
            <w:color w:val="auto"/>
          </w:rPr>
          <w:t>art. 116, parágrafo único, da Lei n.º 14.133, de 2021</w:t>
        </w:r>
      </w:hyperlink>
      <w:r w:rsidRPr="00E452D5">
        <w:rPr>
          <w:rFonts w:ascii="Times New Roman" w:hAnsi="Times New Roman" w:cs="Times New Roman"/>
          <w:color w:val="auto"/>
        </w:rPr>
        <w:t>);</w:t>
      </w:r>
    </w:p>
    <w:p w14:paraId="79014668" w14:textId="7777777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 xml:space="preserve">  Guardar sigilo sobre todas as informações obtidas em decorrência do cumprimento do contrato; </w:t>
      </w:r>
    </w:p>
    <w:p w14:paraId="40F6E989" w14:textId="27F4FC8D"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6" w:anchor="art124" w:history="1">
        <w:r w:rsidRPr="00E452D5">
          <w:rPr>
            <w:rStyle w:val="Hyperlink"/>
            <w:rFonts w:ascii="Times New Roman" w:hAnsi="Times New Roman" w:cs="Times New Roman"/>
            <w:color w:val="auto"/>
          </w:rPr>
          <w:t xml:space="preserve">art. 124, II, d, da Lei nº 14.133, de </w:t>
        </w:r>
        <w:proofErr w:type="gramStart"/>
        <w:r w:rsidRPr="00E452D5">
          <w:rPr>
            <w:rStyle w:val="Hyperlink"/>
            <w:rFonts w:ascii="Times New Roman" w:hAnsi="Times New Roman" w:cs="Times New Roman"/>
            <w:color w:val="auto"/>
          </w:rPr>
          <w:t>2021.</w:t>
        </w:r>
        <w:proofErr w:type="gramEnd"/>
      </w:hyperlink>
    </w:p>
    <w:p w14:paraId="5B69FA05" w14:textId="7777777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Cumprir, além dos postulados legais vigentes de âmbito federal, estadual ou municipal, as normas de segurança do contratante;</w:t>
      </w:r>
    </w:p>
    <w:p w14:paraId="0BA97613" w14:textId="77777777" w:rsidR="00DC41DD" w:rsidRPr="00E452D5" w:rsidRDefault="00DC41DD" w:rsidP="00AA54FA">
      <w:pPr>
        <w:pStyle w:val="Nivel2"/>
        <w:spacing w:line="240" w:lineRule="auto"/>
        <w:ind w:left="993" w:hanging="567"/>
        <w:rPr>
          <w:rFonts w:ascii="Times New Roman" w:hAnsi="Times New Roman" w:cs="Times New Roman"/>
          <w:i/>
          <w:color w:val="auto"/>
        </w:rPr>
      </w:pPr>
      <w:bookmarkStart w:id="0" w:name="_Ref118293001"/>
      <w:r w:rsidRPr="00E452D5">
        <w:rPr>
          <w:rFonts w:ascii="Times New Roman" w:hAnsi="Times New Roman" w:cs="Times New Roman"/>
          <w:i/>
          <w:color w:val="auto"/>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0"/>
    </w:p>
    <w:p w14:paraId="7F236BB9" w14:textId="77777777" w:rsidR="00DC41DD" w:rsidRPr="00E452D5" w:rsidRDefault="00DC41DD" w:rsidP="00AA54FA">
      <w:pPr>
        <w:pStyle w:val="Nivel2"/>
        <w:spacing w:line="240" w:lineRule="auto"/>
        <w:ind w:left="993" w:hanging="567"/>
        <w:rPr>
          <w:rFonts w:ascii="Times New Roman" w:hAnsi="Times New Roman" w:cs="Times New Roman"/>
          <w:i/>
          <w:color w:val="auto"/>
        </w:rPr>
      </w:pPr>
      <w:r w:rsidRPr="00E452D5">
        <w:rPr>
          <w:rFonts w:ascii="Times New Roman" w:hAnsi="Times New Roman" w:cs="Times New Roman"/>
          <w:i/>
          <w:color w:val="auto"/>
        </w:rPr>
        <w:t>Orientar e treinar seus empregados sobre os deveres previstos na Lei nº 13.709, de 14 de agosto de 2018, adotando medidas eficazes para proteção de dados pessoais a que tenha acesso por força da execução deste contrato;</w:t>
      </w:r>
    </w:p>
    <w:p w14:paraId="0CE89A96" w14:textId="77777777" w:rsidR="00DC41DD" w:rsidRPr="00E452D5" w:rsidRDefault="00DC41DD" w:rsidP="00AA54FA">
      <w:pPr>
        <w:pStyle w:val="Nivel2"/>
        <w:spacing w:line="240" w:lineRule="auto"/>
        <w:ind w:left="993" w:hanging="567"/>
        <w:rPr>
          <w:rFonts w:ascii="Times New Roman" w:hAnsi="Times New Roman" w:cs="Times New Roman"/>
          <w:i/>
          <w:color w:val="auto"/>
        </w:rPr>
      </w:pPr>
      <w:r w:rsidRPr="00E452D5">
        <w:rPr>
          <w:rFonts w:ascii="Times New Roman" w:hAnsi="Times New Roman" w:cs="Times New Roman"/>
          <w:i/>
          <w:color w:val="auto"/>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527F2211" w14:textId="77777777" w:rsidR="00DC41DD" w:rsidRPr="00E452D5" w:rsidRDefault="00DC41DD" w:rsidP="00AA54FA">
      <w:pPr>
        <w:pStyle w:val="Nivel2"/>
        <w:spacing w:line="240" w:lineRule="auto"/>
        <w:ind w:left="993" w:hanging="567"/>
        <w:rPr>
          <w:rFonts w:ascii="Times New Roman" w:hAnsi="Times New Roman" w:cs="Times New Roman"/>
          <w:i/>
          <w:color w:val="auto"/>
        </w:rPr>
      </w:pPr>
      <w:r w:rsidRPr="00E452D5">
        <w:rPr>
          <w:rFonts w:ascii="Times New Roman" w:hAnsi="Times New Roman" w:cs="Times New Roman"/>
          <w:i/>
          <w:color w:val="auto"/>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E452D5" w:rsidRDefault="00DC41DD" w:rsidP="00AA54FA">
      <w:pPr>
        <w:pStyle w:val="Nivel2"/>
        <w:spacing w:line="240" w:lineRule="auto"/>
        <w:ind w:left="993" w:hanging="567"/>
        <w:rPr>
          <w:rFonts w:ascii="Times New Roman" w:hAnsi="Times New Roman" w:cs="Times New Roman"/>
          <w:i/>
          <w:color w:val="auto"/>
        </w:rPr>
      </w:pPr>
      <w:bookmarkStart w:id="1" w:name="_Ref118293030"/>
      <w:r w:rsidRPr="00E452D5">
        <w:rPr>
          <w:rFonts w:ascii="Times New Roman" w:hAnsi="Times New Roman" w:cs="Times New Roman"/>
          <w:i/>
          <w:color w:val="auto"/>
        </w:rPr>
        <w:t>Não permitir a utilização de qualquer trabalho do menor de dezesseis anos, exceto na condição de aprendiz para os maiores de quatorze anos, nem permitir a utilização do trabalho do menor de dezoito anos em trabalho noturno, perigoso ou insalubre.</w:t>
      </w:r>
      <w:bookmarkEnd w:id="1"/>
    </w:p>
    <w:p w14:paraId="399FFBFE" w14:textId="7C8985EF"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CLÁUSULA DÉCIMA– GARANTIA DE EXECUÇÃO (</w:t>
      </w:r>
      <w:hyperlink r:id="rId27" w:anchor="art92" w:history="1">
        <w:r w:rsidRPr="00E452D5">
          <w:rPr>
            <w:rStyle w:val="Hyperlink"/>
            <w:rFonts w:ascii="Times New Roman" w:hAnsi="Times New Roman" w:cs="Times New Roman"/>
            <w:color w:val="auto"/>
          </w:rPr>
          <w:t>art. 92, XII</w:t>
        </w:r>
      </w:hyperlink>
      <w:proofErr w:type="gramStart"/>
      <w:r w:rsidRPr="00E452D5">
        <w:rPr>
          <w:rFonts w:ascii="Times New Roman" w:hAnsi="Times New Roman" w:cs="Times New Roman"/>
        </w:rPr>
        <w:t>)</w:t>
      </w:r>
      <w:proofErr w:type="gramEnd"/>
    </w:p>
    <w:p w14:paraId="2ABE84A4" w14:textId="77777777" w:rsidR="00DC41DD" w:rsidRPr="00E452D5" w:rsidRDefault="00DC41DD" w:rsidP="00AA54FA">
      <w:pPr>
        <w:pStyle w:val="Nivel2"/>
        <w:spacing w:line="240" w:lineRule="auto"/>
        <w:ind w:left="993" w:hanging="567"/>
        <w:rPr>
          <w:rFonts w:ascii="Times New Roman" w:hAnsi="Times New Roman" w:cs="Times New Roman"/>
          <w:i/>
          <w:color w:val="auto"/>
        </w:rPr>
      </w:pPr>
      <w:r w:rsidRPr="00E452D5">
        <w:rPr>
          <w:rFonts w:ascii="Times New Roman" w:hAnsi="Times New Roman" w:cs="Times New Roman"/>
          <w:i/>
          <w:color w:val="auto"/>
        </w:rPr>
        <w:t xml:space="preserve">  Não haverá exigência de garantia contratual da execução.</w:t>
      </w:r>
    </w:p>
    <w:p w14:paraId="48E93F9C" w14:textId="06373B47"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CLÁUSULA DÉCIMA PRIMEIRA – INFRAÇÕES E SANÇÕES ADMINISTRATIVAS (</w:t>
      </w:r>
      <w:hyperlink r:id="rId28" w:anchor="art92" w:history="1">
        <w:r w:rsidRPr="00E452D5">
          <w:rPr>
            <w:rStyle w:val="Hyperlink"/>
            <w:rFonts w:ascii="Times New Roman" w:hAnsi="Times New Roman" w:cs="Times New Roman"/>
            <w:color w:val="auto"/>
          </w:rPr>
          <w:t>art. 92, XIV</w:t>
        </w:r>
      </w:hyperlink>
      <w:proofErr w:type="gramStart"/>
      <w:r w:rsidRPr="00E452D5">
        <w:rPr>
          <w:rFonts w:ascii="Times New Roman" w:hAnsi="Times New Roman" w:cs="Times New Roman"/>
        </w:rPr>
        <w:t>)</w:t>
      </w:r>
      <w:proofErr w:type="gramEnd"/>
    </w:p>
    <w:p w14:paraId="491B3853" w14:textId="0FE9B51D"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 xml:space="preserve">Comete infração administrativa, nos termos da </w:t>
      </w:r>
      <w:hyperlink r:id="rId29" w:history="1">
        <w:r w:rsidRPr="00E452D5">
          <w:rPr>
            <w:rStyle w:val="Hyperlink"/>
            <w:rFonts w:ascii="Times New Roman" w:hAnsi="Times New Roman" w:cs="Times New Roman"/>
            <w:color w:val="auto"/>
          </w:rPr>
          <w:t>Lei nº 14.133, de 2021</w:t>
        </w:r>
      </w:hyperlink>
      <w:r w:rsidRPr="00E452D5">
        <w:rPr>
          <w:rFonts w:ascii="Times New Roman" w:hAnsi="Times New Roman" w:cs="Times New Roman"/>
          <w:color w:val="auto"/>
        </w:rPr>
        <w:t>, o contratado que:</w:t>
      </w:r>
    </w:p>
    <w:p w14:paraId="344CAD75" w14:textId="62C6293D" w:rsidR="00DC41DD" w:rsidRPr="00E452D5"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D</w:t>
      </w:r>
      <w:r w:rsidR="00DC41DD" w:rsidRPr="00E452D5">
        <w:rPr>
          <w:rFonts w:ascii="Times New Roman" w:eastAsia="Arial" w:hAnsi="Times New Roman" w:cs="Times New Roman"/>
          <w:sz w:val="20"/>
          <w:szCs w:val="20"/>
        </w:rPr>
        <w:t>er causa à inexecução parcial do contrato;</w:t>
      </w:r>
    </w:p>
    <w:p w14:paraId="7CA72B28" w14:textId="2E1709B3" w:rsidR="00DC41DD" w:rsidRPr="00E452D5"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lastRenderedPageBreak/>
        <w:t>Der</w:t>
      </w:r>
      <w:r w:rsidR="00DC41DD" w:rsidRPr="00E452D5">
        <w:rPr>
          <w:rFonts w:ascii="Times New Roman" w:eastAsia="Arial" w:hAnsi="Times New Roman" w:cs="Times New Roman"/>
          <w:sz w:val="20"/>
          <w:szCs w:val="20"/>
        </w:rPr>
        <w:t xml:space="preserve"> causa à inexecução parcial do contrato que cause grave dano à Administração ou ao funcionamento dos serviços públicos ou ao interesse coletivo;</w:t>
      </w:r>
    </w:p>
    <w:p w14:paraId="342F8C93" w14:textId="0CF1DD27" w:rsidR="00DC41DD" w:rsidRPr="00E452D5"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Der</w:t>
      </w:r>
      <w:r w:rsidR="00DC41DD" w:rsidRPr="00E452D5">
        <w:rPr>
          <w:rFonts w:ascii="Times New Roman" w:eastAsia="Arial" w:hAnsi="Times New Roman" w:cs="Times New Roman"/>
          <w:sz w:val="20"/>
          <w:szCs w:val="20"/>
        </w:rPr>
        <w:t xml:space="preserve"> causa à inexecução total do contrato;</w:t>
      </w:r>
    </w:p>
    <w:p w14:paraId="1F30C4BD" w14:textId="60E4CA0A" w:rsidR="00DC41DD" w:rsidRPr="00E452D5" w:rsidRDefault="00CF03F5"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Ensejar</w:t>
      </w:r>
      <w:r w:rsidR="00DC41DD" w:rsidRPr="00E452D5">
        <w:rPr>
          <w:rFonts w:ascii="Times New Roman" w:eastAsia="Arial" w:hAnsi="Times New Roman" w:cs="Times New Roman"/>
          <w:sz w:val="20"/>
          <w:szCs w:val="20"/>
        </w:rPr>
        <w:t xml:space="preserve"> o retardamento da execução ou da entrega do objeto da contratação sem motivo justificado;</w:t>
      </w:r>
    </w:p>
    <w:p w14:paraId="2CF83844" w14:textId="5A80D226" w:rsidR="00DC41DD" w:rsidRPr="00E452D5"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Apresentar</w:t>
      </w:r>
      <w:r w:rsidR="00DC41DD" w:rsidRPr="00E452D5">
        <w:rPr>
          <w:rFonts w:ascii="Times New Roman" w:eastAsia="Arial" w:hAnsi="Times New Roman" w:cs="Times New Roman"/>
          <w:sz w:val="20"/>
          <w:szCs w:val="20"/>
        </w:rPr>
        <w:t xml:space="preserve"> documentação falsa ou prestar declaração falsa durante a execução do contrato;</w:t>
      </w:r>
    </w:p>
    <w:p w14:paraId="4993459F" w14:textId="69A9DD2A" w:rsidR="00DC41DD" w:rsidRPr="00E452D5"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Praticar</w:t>
      </w:r>
      <w:r w:rsidR="00DC41DD" w:rsidRPr="00E452D5">
        <w:rPr>
          <w:rFonts w:ascii="Times New Roman" w:eastAsia="Arial" w:hAnsi="Times New Roman" w:cs="Times New Roman"/>
          <w:sz w:val="20"/>
          <w:szCs w:val="20"/>
        </w:rPr>
        <w:t xml:space="preserve"> ato fraudulento na execução do contrato;</w:t>
      </w:r>
    </w:p>
    <w:p w14:paraId="31E2B217" w14:textId="0F48DDC1" w:rsidR="00DC41DD" w:rsidRPr="00E452D5"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Comportar</w:t>
      </w:r>
      <w:r w:rsidR="00DC41DD" w:rsidRPr="00E452D5">
        <w:rPr>
          <w:rFonts w:ascii="Times New Roman" w:eastAsia="Arial" w:hAnsi="Times New Roman" w:cs="Times New Roman"/>
          <w:sz w:val="20"/>
          <w:szCs w:val="20"/>
        </w:rPr>
        <w:t>-se de modo inidôneo ou cometer fraude de qualquer natureza;</w:t>
      </w:r>
    </w:p>
    <w:p w14:paraId="60D6E137" w14:textId="13D5D45B" w:rsidR="00DC41DD" w:rsidRPr="00E452D5" w:rsidRDefault="00DC41DD"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proofErr w:type="gramStart"/>
      <w:r w:rsidRPr="00E452D5">
        <w:rPr>
          <w:rFonts w:ascii="Times New Roman" w:eastAsia="Arial" w:hAnsi="Times New Roman" w:cs="Times New Roman"/>
          <w:sz w:val="20"/>
          <w:szCs w:val="20"/>
        </w:rPr>
        <w:t>praticar</w:t>
      </w:r>
      <w:proofErr w:type="gramEnd"/>
      <w:r w:rsidRPr="00E452D5">
        <w:rPr>
          <w:rFonts w:ascii="Times New Roman" w:eastAsia="Arial" w:hAnsi="Times New Roman" w:cs="Times New Roman"/>
          <w:sz w:val="20"/>
          <w:szCs w:val="20"/>
        </w:rPr>
        <w:t xml:space="preserve"> ato lesivo previsto no </w:t>
      </w:r>
      <w:hyperlink r:id="rId30" w:anchor="art5" w:history="1">
        <w:r w:rsidRPr="00E452D5">
          <w:rPr>
            <w:rStyle w:val="Hyperlink"/>
            <w:rFonts w:ascii="Times New Roman" w:eastAsia="Arial" w:hAnsi="Times New Roman" w:cs="Times New Roman"/>
            <w:color w:val="auto"/>
            <w:sz w:val="20"/>
            <w:szCs w:val="20"/>
          </w:rPr>
          <w:t>art. 5º da Lei nº 12.846, de 1º de agosto de 2013</w:t>
        </w:r>
      </w:hyperlink>
      <w:r w:rsidRPr="00E452D5">
        <w:rPr>
          <w:rFonts w:ascii="Times New Roman" w:eastAsia="Arial" w:hAnsi="Times New Roman" w:cs="Times New Roman"/>
          <w:sz w:val="20"/>
          <w:szCs w:val="20"/>
        </w:rPr>
        <w:t>.</w:t>
      </w:r>
    </w:p>
    <w:p w14:paraId="2E8AD20C" w14:textId="7777777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Serão aplicadas ao contratado que incorrer nas infrações acima descritas as seguintes sanções:</w:t>
      </w:r>
    </w:p>
    <w:p w14:paraId="2C9CCA0E" w14:textId="0D407117" w:rsidR="00542A36" w:rsidRPr="00E452D5"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E452D5">
        <w:rPr>
          <w:rFonts w:ascii="Times New Roman" w:eastAsia="Arial" w:hAnsi="Times New Roman" w:cs="Times New Roman"/>
          <w:b/>
          <w:bCs/>
          <w:sz w:val="20"/>
          <w:szCs w:val="20"/>
        </w:rPr>
        <w:t>Advertência</w:t>
      </w:r>
      <w:r w:rsidRPr="00E452D5">
        <w:rPr>
          <w:rFonts w:ascii="Times New Roman" w:eastAsia="Arial" w:hAnsi="Times New Roman" w:cs="Times New Roman"/>
          <w:sz w:val="20"/>
          <w:szCs w:val="20"/>
        </w:rPr>
        <w:t>, quando o contratado der causa à inexecução parcial do contrato, sempre que não se justificar a imposição de penalidade mais grave (</w:t>
      </w:r>
      <w:hyperlink r:id="rId31" w:anchor="art156§2" w:history="1">
        <w:r w:rsidRPr="00E452D5">
          <w:rPr>
            <w:rStyle w:val="Hyperlink"/>
            <w:rFonts w:ascii="Times New Roman" w:eastAsia="Arial" w:hAnsi="Times New Roman" w:cs="Times New Roman"/>
            <w:color w:val="auto"/>
            <w:sz w:val="20"/>
            <w:szCs w:val="20"/>
          </w:rPr>
          <w:t xml:space="preserve">art. 156, §2º, da </w:t>
        </w:r>
        <w:bookmarkStart w:id="2" w:name="_Hlk114504069"/>
        <w:r w:rsidRPr="00E452D5">
          <w:rPr>
            <w:rStyle w:val="Hyperlink"/>
            <w:rFonts w:ascii="Times New Roman" w:eastAsia="Arial" w:hAnsi="Times New Roman" w:cs="Times New Roman"/>
            <w:color w:val="auto"/>
            <w:sz w:val="20"/>
            <w:szCs w:val="20"/>
          </w:rPr>
          <w:t>Lei nº 14.133, de 2021</w:t>
        </w:r>
        <w:bookmarkEnd w:id="2"/>
      </w:hyperlink>
      <w:r w:rsidRPr="00E452D5">
        <w:rPr>
          <w:rFonts w:ascii="Times New Roman" w:eastAsia="Arial" w:hAnsi="Times New Roman" w:cs="Times New Roman"/>
          <w:sz w:val="20"/>
          <w:szCs w:val="20"/>
        </w:rPr>
        <w:t>);</w:t>
      </w:r>
    </w:p>
    <w:p w14:paraId="527561CD" w14:textId="7C3F4483" w:rsidR="00DC41DD" w:rsidRPr="00E452D5"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E452D5">
        <w:rPr>
          <w:rFonts w:ascii="Times New Roman" w:eastAsia="Arial" w:hAnsi="Times New Roman" w:cs="Times New Roman"/>
          <w:b/>
          <w:bCs/>
          <w:sz w:val="20"/>
          <w:szCs w:val="20"/>
        </w:rPr>
        <w:t>Impedimento de licitar e contratar</w:t>
      </w:r>
      <w:r w:rsidRPr="00E452D5">
        <w:rPr>
          <w:rFonts w:ascii="Times New Roman" w:eastAsia="Arial" w:hAnsi="Times New Roman" w:cs="Times New Roman"/>
          <w:sz w:val="20"/>
          <w:szCs w:val="20"/>
        </w:rPr>
        <w:t>, quando praticadas as condutas descritas nas alíneas “b”, “c” e “d” do subitem acima deste Contrato, sempre que não se justificar a imposição de penalidade mais grave (</w:t>
      </w:r>
      <w:hyperlink r:id="rId32" w:anchor="art156§4" w:history="1">
        <w:r w:rsidRPr="00E452D5">
          <w:rPr>
            <w:rStyle w:val="Hyperlink"/>
            <w:rFonts w:ascii="Times New Roman" w:eastAsia="Arial" w:hAnsi="Times New Roman" w:cs="Times New Roman"/>
            <w:color w:val="auto"/>
            <w:sz w:val="20"/>
            <w:szCs w:val="20"/>
          </w:rPr>
          <w:t>art. 156, § 4º, da Lei nº 14.133, de 2021</w:t>
        </w:r>
      </w:hyperlink>
      <w:r w:rsidRPr="00E452D5">
        <w:rPr>
          <w:rFonts w:ascii="Times New Roman" w:eastAsia="Arial" w:hAnsi="Times New Roman" w:cs="Times New Roman"/>
          <w:sz w:val="20"/>
          <w:szCs w:val="20"/>
        </w:rPr>
        <w:t>);</w:t>
      </w:r>
    </w:p>
    <w:p w14:paraId="49D82C64" w14:textId="22344888" w:rsidR="00542A36" w:rsidRPr="00E452D5"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E452D5">
        <w:rPr>
          <w:rFonts w:ascii="Times New Roman" w:eastAsia="Arial" w:hAnsi="Times New Roman" w:cs="Times New Roman"/>
          <w:b/>
          <w:bCs/>
          <w:sz w:val="20"/>
          <w:szCs w:val="20"/>
        </w:rPr>
        <w:t>Declaração de inidoneidade para licitar e contratar</w:t>
      </w:r>
      <w:r w:rsidRPr="00E452D5">
        <w:rPr>
          <w:rFonts w:ascii="Times New Roman" w:eastAsia="Arial" w:hAnsi="Times New Roman" w:cs="Times New Roman"/>
          <w:sz w:val="20"/>
          <w:szCs w:val="20"/>
        </w:rPr>
        <w:t>, quando praticadas as condutas descritas nas alíneas “e”, “f”, “g” e “h” do subitem acima deste Contrato, bem como nas alíneas “b”, “c” e “d”, que justifiquem a imposição de penalidade mais grave (</w:t>
      </w:r>
      <w:hyperlink r:id="rId33" w:anchor="art156§5" w:history="1">
        <w:r w:rsidRPr="00E452D5">
          <w:rPr>
            <w:rStyle w:val="Hyperlink"/>
            <w:rFonts w:ascii="Times New Roman" w:eastAsia="Arial" w:hAnsi="Times New Roman" w:cs="Times New Roman"/>
            <w:color w:val="auto"/>
            <w:sz w:val="20"/>
            <w:szCs w:val="20"/>
          </w:rPr>
          <w:t>art. 156, §5º, da Lei nº 14.133, de 2021</w:t>
        </w:r>
      </w:hyperlink>
      <w:r w:rsidRPr="00E452D5">
        <w:rPr>
          <w:rFonts w:ascii="Times New Roman" w:eastAsia="Arial" w:hAnsi="Times New Roman" w:cs="Times New Roman"/>
          <w:sz w:val="20"/>
          <w:szCs w:val="20"/>
        </w:rPr>
        <w:t>).</w:t>
      </w:r>
    </w:p>
    <w:p w14:paraId="2188F466" w14:textId="77777777" w:rsidR="00542A36" w:rsidRPr="00E452D5" w:rsidRDefault="00DC41DD" w:rsidP="00D13E3D">
      <w:pPr>
        <w:pStyle w:val="PargrafodaLista"/>
        <w:numPr>
          <w:ilvl w:val="0"/>
          <w:numId w:val="11"/>
        </w:numPr>
        <w:suppressAutoHyphens/>
        <w:spacing w:after="120"/>
        <w:ind w:left="1134" w:firstLine="0"/>
        <w:contextualSpacing w:val="0"/>
        <w:jc w:val="both"/>
        <w:rPr>
          <w:rFonts w:ascii="Times New Roman" w:eastAsia="Arial" w:hAnsi="Times New Roman" w:cs="Times New Roman"/>
          <w:sz w:val="20"/>
          <w:szCs w:val="20"/>
        </w:rPr>
      </w:pPr>
      <w:r w:rsidRPr="00E452D5">
        <w:rPr>
          <w:rFonts w:ascii="Times New Roman" w:eastAsia="Arial" w:hAnsi="Times New Roman" w:cs="Times New Roman"/>
          <w:b/>
          <w:bCs/>
          <w:sz w:val="20"/>
          <w:szCs w:val="20"/>
        </w:rPr>
        <w:t>Multa:</w:t>
      </w:r>
    </w:p>
    <w:p w14:paraId="759B5BDD" w14:textId="444D5C84" w:rsidR="00542A36" w:rsidRPr="00E452D5" w:rsidRDefault="002F447A"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Moratória</w:t>
      </w:r>
      <w:r w:rsidR="00DC41DD" w:rsidRPr="00E452D5">
        <w:rPr>
          <w:rFonts w:ascii="Times New Roman" w:eastAsia="Arial" w:hAnsi="Times New Roman" w:cs="Times New Roman"/>
          <w:sz w:val="20"/>
          <w:szCs w:val="20"/>
        </w:rPr>
        <w:t xml:space="preserve"> de</w:t>
      </w:r>
      <w:r w:rsidR="00642482" w:rsidRPr="00E452D5">
        <w:rPr>
          <w:rFonts w:ascii="Times New Roman" w:eastAsia="Arial" w:hAnsi="Times New Roman" w:cs="Times New Roman"/>
          <w:sz w:val="20"/>
          <w:szCs w:val="20"/>
        </w:rPr>
        <w:t xml:space="preserve"> 0,5%</w:t>
      </w:r>
      <w:r w:rsidR="00DC41DD" w:rsidRPr="00E452D5">
        <w:rPr>
          <w:rFonts w:ascii="Times New Roman" w:eastAsia="Arial" w:hAnsi="Times New Roman" w:cs="Times New Roman"/>
          <w:sz w:val="20"/>
          <w:szCs w:val="20"/>
        </w:rPr>
        <w:t xml:space="preserve"> (</w:t>
      </w:r>
      <w:r w:rsidR="00642482" w:rsidRPr="00E452D5">
        <w:rPr>
          <w:rFonts w:ascii="Times New Roman" w:eastAsia="Arial" w:hAnsi="Times New Roman" w:cs="Times New Roman"/>
          <w:sz w:val="20"/>
          <w:szCs w:val="20"/>
        </w:rPr>
        <w:t xml:space="preserve">cinco décimos </w:t>
      </w:r>
      <w:r w:rsidR="00DC41DD" w:rsidRPr="00E452D5">
        <w:rPr>
          <w:rFonts w:ascii="Times New Roman" w:eastAsia="Arial" w:hAnsi="Times New Roman" w:cs="Times New Roman"/>
          <w:sz w:val="20"/>
          <w:szCs w:val="20"/>
        </w:rPr>
        <w:t>por cento) por dia de atraso injustificado sobre o valor da</w:t>
      </w:r>
      <w:r w:rsidR="007E2A27" w:rsidRPr="00E452D5">
        <w:rPr>
          <w:rFonts w:ascii="Times New Roman" w:eastAsia="Arial" w:hAnsi="Times New Roman" w:cs="Times New Roman"/>
          <w:sz w:val="20"/>
          <w:szCs w:val="20"/>
        </w:rPr>
        <w:t xml:space="preserve"> </w:t>
      </w:r>
      <w:r w:rsidR="00DC41DD" w:rsidRPr="00E452D5">
        <w:rPr>
          <w:rFonts w:ascii="Times New Roman" w:eastAsia="Arial" w:hAnsi="Times New Roman" w:cs="Times New Roman"/>
          <w:sz w:val="20"/>
          <w:szCs w:val="20"/>
        </w:rPr>
        <w:t xml:space="preserve">parcela inadimplida, até o limite de </w:t>
      </w:r>
      <w:r w:rsidR="00642482" w:rsidRPr="00E452D5">
        <w:rPr>
          <w:rFonts w:ascii="Times New Roman" w:eastAsia="Arial" w:hAnsi="Times New Roman" w:cs="Times New Roman"/>
          <w:sz w:val="20"/>
          <w:szCs w:val="20"/>
        </w:rPr>
        <w:t xml:space="preserve">30 (trinta) </w:t>
      </w:r>
      <w:r w:rsidR="00DC41DD" w:rsidRPr="00E452D5">
        <w:rPr>
          <w:rFonts w:ascii="Times New Roman" w:eastAsia="Arial" w:hAnsi="Times New Roman" w:cs="Times New Roman"/>
          <w:sz w:val="20"/>
          <w:szCs w:val="20"/>
        </w:rPr>
        <w:t>dias;</w:t>
      </w:r>
    </w:p>
    <w:p w14:paraId="2B67A379" w14:textId="595C815A" w:rsidR="00542A36" w:rsidRPr="00E452D5" w:rsidRDefault="002F447A"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E452D5">
        <w:rPr>
          <w:rFonts w:ascii="Times New Roman" w:eastAsia="Arial" w:hAnsi="Times New Roman" w:cs="Times New Roman"/>
          <w:i/>
          <w:iCs/>
          <w:sz w:val="20"/>
          <w:szCs w:val="20"/>
        </w:rPr>
        <w:t>Moratória</w:t>
      </w:r>
      <w:r w:rsidR="00DC41DD" w:rsidRPr="00E452D5">
        <w:rPr>
          <w:rFonts w:ascii="Times New Roman" w:eastAsia="Arial" w:hAnsi="Times New Roman" w:cs="Times New Roman"/>
          <w:i/>
          <w:iCs/>
          <w:sz w:val="20"/>
          <w:szCs w:val="20"/>
        </w:rPr>
        <w:t xml:space="preserve"> de </w:t>
      </w:r>
      <w:r w:rsidR="00642482" w:rsidRPr="00E452D5">
        <w:rPr>
          <w:rFonts w:ascii="Times New Roman" w:eastAsia="Arial" w:hAnsi="Times New Roman" w:cs="Times New Roman"/>
          <w:i/>
          <w:iCs/>
          <w:sz w:val="20"/>
          <w:szCs w:val="20"/>
        </w:rPr>
        <w:t>15</w:t>
      </w:r>
      <w:r w:rsidR="00DC41DD" w:rsidRPr="00E452D5">
        <w:rPr>
          <w:rFonts w:ascii="Times New Roman" w:eastAsia="Arial" w:hAnsi="Times New Roman" w:cs="Times New Roman"/>
          <w:i/>
          <w:iCs/>
          <w:sz w:val="20"/>
          <w:szCs w:val="20"/>
        </w:rPr>
        <w:t>% (</w:t>
      </w:r>
      <w:r w:rsidR="00642482" w:rsidRPr="00E452D5">
        <w:rPr>
          <w:rFonts w:ascii="Times New Roman" w:eastAsia="Arial" w:hAnsi="Times New Roman" w:cs="Times New Roman"/>
          <w:i/>
          <w:iCs/>
          <w:sz w:val="20"/>
          <w:szCs w:val="20"/>
        </w:rPr>
        <w:t>quinze</w:t>
      </w:r>
      <w:r w:rsidR="00DC41DD" w:rsidRPr="00E452D5">
        <w:rPr>
          <w:rFonts w:ascii="Times New Roman" w:eastAsia="Arial" w:hAnsi="Times New Roman" w:cs="Times New Roman"/>
          <w:i/>
          <w:iCs/>
          <w:sz w:val="20"/>
          <w:szCs w:val="20"/>
        </w:rPr>
        <w:t xml:space="preserve"> por cento) por dia de atraso injustificado sobre o valor total do contrato, até o máximo de </w:t>
      </w:r>
      <w:r w:rsidR="00642482" w:rsidRPr="00E452D5">
        <w:rPr>
          <w:rFonts w:ascii="Times New Roman" w:eastAsia="Arial" w:hAnsi="Times New Roman" w:cs="Times New Roman"/>
          <w:i/>
          <w:iCs/>
          <w:sz w:val="20"/>
          <w:szCs w:val="20"/>
        </w:rPr>
        <w:t>30</w:t>
      </w:r>
      <w:r w:rsidR="00DC41DD" w:rsidRPr="00E452D5">
        <w:rPr>
          <w:rFonts w:ascii="Times New Roman" w:eastAsia="Arial" w:hAnsi="Times New Roman" w:cs="Times New Roman"/>
          <w:i/>
          <w:iCs/>
          <w:sz w:val="20"/>
          <w:szCs w:val="20"/>
        </w:rPr>
        <w:t>% (</w:t>
      </w:r>
      <w:r w:rsidR="00642482" w:rsidRPr="00E452D5">
        <w:rPr>
          <w:rFonts w:ascii="Times New Roman" w:eastAsia="Arial" w:hAnsi="Times New Roman" w:cs="Times New Roman"/>
          <w:i/>
          <w:iCs/>
          <w:sz w:val="20"/>
          <w:szCs w:val="20"/>
        </w:rPr>
        <w:t xml:space="preserve">trinta </w:t>
      </w:r>
      <w:r w:rsidR="00DC41DD" w:rsidRPr="00E452D5">
        <w:rPr>
          <w:rFonts w:ascii="Times New Roman" w:eastAsia="Arial" w:hAnsi="Times New Roman" w:cs="Times New Roman"/>
          <w:i/>
          <w:iCs/>
          <w:sz w:val="20"/>
          <w:szCs w:val="20"/>
        </w:rPr>
        <w:t>por cento), pela inobservância do prazo fixado para apresentação, suplementação ou reposição da garantia.</w:t>
      </w:r>
    </w:p>
    <w:p w14:paraId="11494643" w14:textId="08EAB0DD" w:rsidR="00DC41DD" w:rsidRPr="00E452D5" w:rsidRDefault="00DC41DD" w:rsidP="00D13E3D">
      <w:pPr>
        <w:pStyle w:val="PargrafodaLista"/>
        <w:numPr>
          <w:ilvl w:val="2"/>
          <w:numId w:val="11"/>
        </w:numPr>
        <w:suppressAutoHyphens/>
        <w:spacing w:after="120"/>
        <w:ind w:left="2268" w:firstLine="0"/>
        <w:contextualSpacing w:val="0"/>
        <w:jc w:val="both"/>
        <w:rPr>
          <w:rFonts w:ascii="Times New Roman" w:eastAsia="Arial" w:hAnsi="Times New Roman" w:cs="Times New Roman"/>
          <w:sz w:val="20"/>
          <w:szCs w:val="20"/>
        </w:rPr>
      </w:pPr>
      <w:r w:rsidRPr="00E452D5">
        <w:rPr>
          <w:rFonts w:ascii="Times New Roman" w:eastAsia="Arial" w:hAnsi="Times New Roman" w:cs="Times New Roman"/>
          <w:i/>
          <w:iCs/>
          <w:sz w:val="20"/>
          <w:szCs w:val="20"/>
        </w:rPr>
        <w:t xml:space="preserve">O atraso superior a </w:t>
      </w:r>
      <w:r w:rsidR="00642482" w:rsidRPr="00E452D5">
        <w:rPr>
          <w:rFonts w:ascii="Times New Roman" w:eastAsia="Arial" w:hAnsi="Times New Roman" w:cs="Times New Roman"/>
          <w:i/>
          <w:iCs/>
          <w:sz w:val="20"/>
          <w:szCs w:val="20"/>
        </w:rPr>
        <w:t xml:space="preserve">30 </w:t>
      </w:r>
      <w:r w:rsidRPr="00E452D5">
        <w:rPr>
          <w:rFonts w:ascii="Times New Roman" w:eastAsia="Arial" w:hAnsi="Times New Roman" w:cs="Times New Roman"/>
          <w:i/>
          <w:iCs/>
          <w:sz w:val="20"/>
          <w:szCs w:val="20"/>
        </w:rPr>
        <w:t xml:space="preserve">dias autoriza a Administração a promover a extinção do contrato por descumprimento ou cumprimento irregular de suas cláusulas, conforme dispõe o inciso I do art. 137 da Lei n. 14.133, de 2021. </w:t>
      </w:r>
    </w:p>
    <w:p w14:paraId="41A86501" w14:textId="670DD774" w:rsidR="00EA1F16" w:rsidRPr="00E452D5"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Compensatória, para as infrações descritas nas alíneas “e” a “h” do subitem 12.1, de</w:t>
      </w:r>
      <w:r w:rsidR="00642482" w:rsidRPr="00E452D5">
        <w:rPr>
          <w:rFonts w:ascii="Times New Roman" w:eastAsia="Arial" w:hAnsi="Times New Roman" w:cs="Times New Roman"/>
          <w:sz w:val="20"/>
          <w:szCs w:val="20"/>
        </w:rPr>
        <w:t xml:space="preserve"> 0,5% a 30 </w:t>
      </w:r>
      <w:r w:rsidRPr="00E452D5">
        <w:rPr>
          <w:rFonts w:ascii="Times New Roman" w:eastAsia="Arial" w:hAnsi="Times New Roman" w:cs="Times New Roman"/>
          <w:sz w:val="20"/>
          <w:szCs w:val="20"/>
        </w:rPr>
        <w:t>% do valor do Contrato.</w:t>
      </w:r>
    </w:p>
    <w:p w14:paraId="5260F087" w14:textId="77777777" w:rsidR="00642482" w:rsidRPr="00E452D5"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 xml:space="preserve">Compensatória, para a inexecução total do contrato prevista na alínea “c” do subitem 12.1, </w:t>
      </w:r>
      <w:r w:rsidR="00642482" w:rsidRPr="00E452D5">
        <w:rPr>
          <w:rFonts w:ascii="Times New Roman" w:eastAsia="Arial" w:hAnsi="Times New Roman" w:cs="Times New Roman"/>
          <w:sz w:val="20"/>
          <w:szCs w:val="20"/>
        </w:rPr>
        <w:t>de 0,5% a 30 % do valor do Contrato.</w:t>
      </w:r>
    </w:p>
    <w:p w14:paraId="7980420C" w14:textId="77777777" w:rsidR="00642482" w:rsidRPr="00E452D5"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 xml:space="preserve">Para infração descrita na alínea “b” do subitem 12.1, a multa será </w:t>
      </w:r>
      <w:proofErr w:type="gramStart"/>
      <w:r w:rsidRPr="00E452D5">
        <w:rPr>
          <w:rFonts w:ascii="Times New Roman" w:eastAsia="Arial" w:hAnsi="Times New Roman" w:cs="Times New Roman"/>
          <w:sz w:val="20"/>
          <w:szCs w:val="20"/>
        </w:rPr>
        <w:t xml:space="preserve">de </w:t>
      </w:r>
      <w:proofErr w:type="spellStart"/>
      <w:r w:rsidR="00642482" w:rsidRPr="00E452D5">
        <w:rPr>
          <w:rFonts w:ascii="Times New Roman" w:eastAsia="Arial" w:hAnsi="Times New Roman" w:cs="Times New Roman"/>
          <w:sz w:val="20"/>
          <w:szCs w:val="20"/>
        </w:rPr>
        <w:t>de</w:t>
      </w:r>
      <w:proofErr w:type="spellEnd"/>
      <w:proofErr w:type="gramEnd"/>
      <w:r w:rsidR="00642482" w:rsidRPr="00E452D5">
        <w:rPr>
          <w:rFonts w:ascii="Times New Roman" w:eastAsia="Arial" w:hAnsi="Times New Roman" w:cs="Times New Roman"/>
          <w:sz w:val="20"/>
          <w:szCs w:val="20"/>
        </w:rPr>
        <w:t xml:space="preserve"> 0,5% a 30 % do valor do Contrato.</w:t>
      </w:r>
    </w:p>
    <w:p w14:paraId="543AEB3A" w14:textId="1B9C5D2E" w:rsidR="00642482" w:rsidRPr="00E452D5"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 xml:space="preserve">Para infrações descritas na alínea “d” do subitem 12.1, a multa será </w:t>
      </w:r>
      <w:proofErr w:type="gramStart"/>
      <w:r w:rsidRPr="00E452D5">
        <w:rPr>
          <w:rFonts w:ascii="Times New Roman" w:eastAsia="Arial" w:hAnsi="Times New Roman" w:cs="Times New Roman"/>
          <w:sz w:val="20"/>
          <w:szCs w:val="20"/>
        </w:rPr>
        <w:t>de</w:t>
      </w:r>
      <w:r w:rsidR="00642482" w:rsidRPr="00E452D5">
        <w:rPr>
          <w:rFonts w:ascii="Times New Roman" w:eastAsia="Arial" w:hAnsi="Times New Roman" w:cs="Times New Roman"/>
          <w:sz w:val="20"/>
          <w:szCs w:val="20"/>
        </w:rPr>
        <w:t xml:space="preserve"> </w:t>
      </w:r>
      <w:proofErr w:type="spellStart"/>
      <w:r w:rsidR="00642482" w:rsidRPr="00E452D5">
        <w:rPr>
          <w:rFonts w:ascii="Times New Roman" w:eastAsia="Arial" w:hAnsi="Times New Roman" w:cs="Times New Roman"/>
          <w:sz w:val="20"/>
          <w:szCs w:val="20"/>
        </w:rPr>
        <w:t>de</w:t>
      </w:r>
      <w:proofErr w:type="spellEnd"/>
      <w:proofErr w:type="gramEnd"/>
      <w:r w:rsidR="00642482" w:rsidRPr="00E452D5">
        <w:rPr>
          <w:rFonts w:ascii="Times New Roman" w:eastAsia="Arial" w:hAnsi="Times New Roman" w:cs="Times New Roman"/>
          <w:sz w:val="20"/>
          <w:szCs w:val="20"/>
        </w:rPr>
        <w:t xml:space="preserve"> 0,5% a 30 % do valor do Contrato.</w:t>
      </w:r>
    </w:p>
    <w:p w14:paraId="4F8CC429" w14:textId="18408F91" w:rsidR="00EA1F16" w:rsidRPr="00E452D5" w:rsidRDefault="00EA1F16" w:rsidP="00D13E3D">
      <w:pPr>
        <w:pStyle w:val="PargrafodaLista"/>
        <w:numPr>
          <w:ilvl w:val="1"/>
          <w:numId w:val="11"/>
        </w:numPr>
        <w:suppressAutoHyphens/>
        <w:spacing w:after="120"/>
        <w:ind w:left="1843" w:firstLine="0"/>
        <w:contextualSpacing w:val="0"/>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 xml:space="preserve">Para a infração descrita na alínea “a” do subitem 12.1, a multa será </w:t>
      </w:r>
      <w:r w:rsidR="00642482" w:rsidRPr="00E452D5">
        <w:rPr>
          <w:rFonts w:ascii="Times New Roman" w:eastAsia="Arial" w:hAnsi="Times New Roman" w:cs="Times New Roman"/>
          <w:sz w:val="20"/>
          <w:szCs w:val="20"/>
        </w:rPr>
        <w:t>de 0,5% a 30 % do valor do Contrato</w:t>
      </w:r>
      <w:r w:rsidRPr="00E452D5">
        <w:rPr>
          <w:rFonts w:ascii="Times New Roman" w:eastAsia="Arial" w:hAnsi="Times New Roman" w:cs="Times New Roman"/>
          <w:sz w:val="20"/>
          <w:szCs w:val="20"/>
        </w:rPr>
        <w:t>, ressalvadas as seguintes infrações:</w:t>
      </w:r>
    </w:p>
    <w:p w14:paraId="29B8CA5B" w14:textId="4ACF5575"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A aplicação das sanções previstas neste Contrato não exclui, em hipótese alguma, a obrigação de reparação integral do dano causado ao Contratante (</w:t>
      </w:r>
      <w:hyperlink r:id="rId34" w:anchor="art156§9" w:history="1">
        <w:r w:rsidRPr="00E452D5">
          <w:rPr>
            <w:rStyle w:val="Hyperlink"/>
            <w:rFonts w:ascii="Times New Roman" w:hAnsi="Times New Roman" w:cs="Times New Roman"/>
            <w:color w:val="auto"/>
          </w:rPr>
          <w:t>art. 156, §9º, da Lei nº 14.133, de 2021</w:t>
        </w:r>
      </w:hyperlink>
      <w:proofErr w:type="gramStart"/>
      <w:r w:rsidRPr="00E452D5">
        <w:rPr>
          <w:rFonts w:ascii="Times New Roman" w:hAnsi="Times New Roman" w:cs="Times New Roman"/>
          <w:color w:val="auto"/>
        </w:rPr>
        <w:t>)</w:t>
      </w:r>
      <w:proofErr w:type="gramEnd"/>
    </w:p>
    <w:p w14:paraId="3137DB4D" w14:textId="0F0E515C" w:rsidR="00DC41DD" w:rsidRPr="00E452D5" w:rsidRDefault="00DC41DD" w:rsidP="00AA54FA">
      <w:pPr>
        <w:pStyle w:val="Nivel3"/>
        <w:spacing w:line="240" w:lineRule="auto"/>
        <w:ind w:left="1701" w:hanging="708"/>
        <w:rPr>
          <w:rFonts w:ascii="Times New Roman" w:hAnsi="Times New Roman" w:cs="Times New Roman"/>
          <w:color w:val="auto"/>
        </w:rPr>
      </w:pPr>
      <w:r w:rsidRPr="00E452D5">
        <w:rPr>
          <w:rFonts w:ascii="Times New Roman" w:hAnsi="Times New Roman" w:cs="Times New Roman"/>
          <w:color w:val="auto"/>
        </w:rPr>
        <w:t>Todas as sanções previstas neste Contrato poderão ser aplicadas cumulativamente com a multa (</w:t>
      </w:r>
      <w:hyperlink r:id="rId35" w:anchor="art156§7" w:history="1">
        <w:r w:rsidRPr="00E452D5">
          <w:rPr>
            <w:rStyle w:val="Hyperlink"/>
            <w:rFonts w:ascii="Times New Roman" w:hAnsi="Times New Roman" w:cs="Times New Roman"/>
            <w:color w:val="auto"/>
          </w:rPr>
          <w:t>art. 156, §7º, da Lei nº 14.133, de 2021</w:t>
        </w:r>
      </w:hyperlink>
      <w:r w:rsidRPr="00E452D5">
        <w:rPr>
          <w:rFonts w:ascii="Times New Roman" w:hAnsi="Times New Roman" w:cs="Times New Roman"/>
          <w:color w:val="auto"/>
        </w:rPr>
        <w:t>).</w:t>
      </w:r>
    </w:p>
    <w:p w14:paraId="46E4F56F" w14:textId="3353E075" w:rsidR="00DC41DD" w:rsidRPr="00E452D5" w:rsidRDefault="00DC41DD" w:rsidP="00AA54FA">
      <w:pPr>
        <w:pStyle w:val="Nivel3"/>
        <w:spacing w:line="240" w:lineRule="auto"/>
        <w:ind w:left="1701" w:hanging="708"/>
        <w:rPr>
          <w:rFonts w:ascii="Times New Roman" w:hAnsi="Times New Roman" w:cs="Times New Roman"/>
          <w:color w:val="auto"/>
        </w:rPr>
      </w:pPr>
      <w:r w:rsidRPr="00E452D5">
        <w:rPr>
          <w:rFonts w:ascii="Times New Roman" w:hAnsi="Times New Roman" w:cs="Times New Roman"/>
          <w:color w:val="auto"/>
        </w:rPr>
        <w:t>Antes da aplicação da multa será facultada a defesa do interessado no prazo de 15 (quinze) dias úteis, contado da data de sua intimação (</w:t>
      </w:r>
      <w:hyperlink r:id="rId36" w:anchor="art157" w:history="1">
        <w:r w:rsidRPr="00E452D5">
          <w:rPr>
            <w:rStyle w:val="Hyperlink"/>
            <w:rFonts w:ascii="Times New Roman" w:hAnsi="Times New Roman" w:cs="Times New Roman"/>
            <w:color w:val="auto"/>
          </w:rPr>
          <w:t>art. 157, da Lei nº 14.133, de 2021</w:t>
        </w:r>
      </w:hyperlink>
      <w:proofErr w:type="gramStart"/>
      <w:r w:rsidRPr="00E452D5">
        <w:rPr>
          <w:rFonts w:ascii="Times New Roman" w:hAnsi="Times New Roman" w:cs="Times New Roman"/>
          <w:color w:val="auto"/>
        </w:rPr>
        <w:t>)</w:t>
      </w:r>
      <w:proofErr w:type="gramEnd"/>
    </w:p>
    <w:p w14:paraId="58A882B5" w14:textId="33D6BE86" w:rsidR="00DC41DD" w:rsidRPr="00E452D5" w:rsidRDefault="00DC41DD" w:rsidP="00AA54FA">
      <w:pPr>
        <w:pStyle w:val="Nivel3"/>
        <w:spacing w:line="240" w:lineRule="auto"/>
        <w:ind w:left="1701" w:hanging="708"/>
        <w:rPr>
          <w:rFonts w:ascii="Times New Roman" w:hAnsi="Times New Roman" w:cs="Times New Roman"/>
          <w:color w:val="auto"/>
        </w:rPr>
      </w:pPr>
      <w:r w:rsidRPr="00E452D5">
        <w:rPr>
          <w:rFonts w:ascii="Times New Roman" w:hAnsi="Times New Roman" w:cs="Times New Roman"/>
          <w:color w:val="auto"/>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7" w:anchor="art156§8" w:history="1">
        <w:r w:rsidRPr="00E452D5">
          <w:rPr>
            <w:rStyle w:val="Hyperlink"/>
            <w:rFonts w:ascii="Times New Roman" w:hAnsi="Times New Roman" w:cs="Times New Roman"/>
            <w:color w:val="auto"/>
          </w:rPr>
          <w:t>art. 156, §8º, da Lei nº 14.133, de 2021</w:t>
        </w:r>
      </w:hyperlink>
      <w:r w:rsidRPr="00E452D5">
        <w:rPr>
          <w:rFonts w:ascii="Times New Roman" w:hAnsi="Times New Roman" w:cs="Times New Roman"/>
          <w:color w:val="auto"/>
        </w:rPr>
        <w:t>).</w:t>
      </w:r>
    </w:p>
    <w:p w14:paraId="53AB3C5C" w14:textId="65484B81" w:rsidR="00DC41DD" w:rsidRPr="00E452D5" w:rsidRDefault="00DC41DD" w:rsidP="00AA54FA">
      <w:pPr>
        <w:pStyle w:val="Nivel3"/>
        <w:spacing w:line="240" w:lineRule="auto"/>
        <w:ind w:left="1701" w:hanging="708"/>
        <w:rPr>
          <w:rFonts w:ascii="Times New Roman" w:hAnsi="Times New Roman" w:cs="Times New Roman"/>
          <w:color w:val="auto"/>
        </w:rPr>
      </w:pPr>
      <w:r w:rsidRPr="00E452D5">
        <w:rPr>
          <w:rFonts w:ascii="Times New Roman" w:hAnsi="Times New Roman" w:cs="Times New Roman"/>
          <w:color w:val="auto"/>
        </w:rPr>
        <w:t xml:space="preserve">Previamente ao encaminhamento à cobrança judicial, a multa poderá ser recolhida administrativamente no prazo máximo de </w:t>
      </w:r>
      <w:r w:rsidR="00D13E3D" w:rsidRPr="00E452D5">
        <w:rPr>
          <w:rFonts w:ascii="Times New Roman" w:hAnsi="Times New Roman" w:cs="Times New Roman"/>
          <w:i/>
          <w:iCs/>
          <w:color w:val="auto"/>
        </w:rPr>
        <w:t>30</w:t>
      </w:r>
      <w:r w:rsidR="00642482" w:rsidRPr="00E452D5">
        <w:rPr>
          <w:rFonts w:ascii="Times New Roman" w:hAnsi="Times New Roman" w:cs="Times New Roman"/>
          <w:i/>
          <w:iCs/>
          <w:color w:val="auto"/>
        </w:rPr>
        <w:t xml:space="preserve"> (</w:t>
      </w:r>
      <w:r w:rsidR="00D13E3D" w:rsidRPr="00E452D5">
        <w:rPr>
          <w:rFonts w:ascii="Times New Roman" w:hAnsi="Times New Roman" w:cs="Times New Roman"/>
          <w:i/>
          <w:iCs/>
          <w:color w:val="auto"/>
        </w:rPr>
        <w:t>trinta</w:t>
      </w:r>
      <w:r w:rsidR="00642482" w:rsidRPr="00E452D5">
        <w:rPr>
          <w:rFonts w:ascii="Times New Roman" w:hAnsi="Times New Roman" w:cs="Times New Roman"/>
          <w:i/>
          <w:iCs/>
          <w:color w:val="auto"/>
        </w:rPr>
        <w:t>)</w:t>
      </w:r>
      <w:r w:rsidRPr="00E452D5">
        <w:rPr>
          <w:rFonts w:ascii="Times New Roman" w:hAnsi="Times New Roman" w:cs="Times New Roman"/>
          <w:i/>
          <w:iCs/>
          <w:color w:val="auto"/>
        </w:rPr>
        <w:t xml:space="preserve"> </w:t>
      </w:r>
      <w:r w:rsidRPr="00E452D5">
        <w:rPr>
          <w:rFonts w:ascii="Times New Roman" w:hAnsi="Times New Roman" w:cs="Times New Roman"/>
          <w:color w:val="auto"/>
        </w:rPr>
        <w:t>dias, a contar da data do recebimento da comunicação enviada pela autoridade competente.</w:t>
      </w:r>
      <w:bookmarkStart w:id="3" w:name="_Hlk78351618"/>
      <w:bookmarkEnd w:id="3"/>
    </w:p>
    <w:p w14:paraId="6B3770C2" w14:textId="5057E23C"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lastRenderedPageBreak/>
        <w:t xml:space="preserve">A aplicação das sanções realizar-se-á em processo administrativo que assegure o contraditório e a ampla defesa ao Contratado, observando-se o procedimento previsto no </w:t>
      </w:r>
      <w:r w:rsidRPr="00E452D5">
        <w:rPr>
          <w:rFonts w:ascii="Times New Roman" w:hAnsi="Times New Roman" w:cs="Times New Roman"/>
          <w:b/>
          <w:bCs/>
          <w:color w:val="auto"/>
        </w:rPr>
        <w:t xml:space="preserve">caput </w:t>
      </w:r>
      <w:r w:rsidRPr="00E452D5">
        <w:rPr>
          <w:rFonts w:ascii="Times New Roman" w:hAnsi="Times New Roman" w:cs="Times New Roman"/>
          <w:color w:val="auto"/>
        </w:rPr>
        <w:t xml:space="preserve">e parágrafos do </w:t>
      </w:r>
      <w:hyperlink r:id="rId38" w:anchor="art158" w:history="1">
        <w:r w:rsidRPr="00E452D5">
          <w:rPr>
            <w:rStyle w:val="Hyperlink"/>
            <w:rFonts w:ascii="Times New Roman" w:hAnsi="Times New Roman" w:cs="Times New Roman"/>
            <w:color w:val="auto"/>
          </w:rPr>
          <w:t>art. 158 da Lei nº 14.133, de 2021</w:t>
        </w:r>
      </w:hyperlink>
      <w:r w:rsidRPr="00E452D5">
        <w:rPr>
          <w:rFonts w:ascii="Times New Roman" w:hAnsi="Times New Roman" w:cs="Times New Roman"/>
          <w:color w:val="auto"/>
        </w:rPr>
        <w:t>, para as penalidades de impedimento de licitar e contratar e de declaração de inidoneidade para licitar ou contratar.</w:t>
      </w:r>
    </w:p>
    <w:p w14:paraId="48EDAC6D" w14:textId="568F038B"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Na aplicação das sanções serão considerados (</w:t>
      </w:r>
      <w:hyperlink r:id="rId39" w:anchor="art156§1" w:history="1">
        <w:r w:rsidRPr="00E452D5">
          <w:rPr>
            <w:rStyle w:val="Hyperlink"/>
            <w:rFonts w:ascii="Times New Roman" w:hAnsi="Times New Roman" w:cs="Times New Roman"/>
            <w:color w:val="auto"/>
          </w:rPr>
          <w:t>art. 156, §1º, da Lei nº 14.133, de 2021</w:t>
        </w:r>
      </w:hyperlink>
      <w:r w:rsidRPr="00E452D5">
        <w:rPr>
          <w:rFonts w:ascii="Times New Roman" w:hAnsi="Times New Roman" w:cs="Times New Roman"/>
          <w:color w:val="auto"/>
        </w:rPr>
        <w:t>):</w:t>
      </w:r>
    </w:p>
    <w:p w14:paraId="60FCA571" w14:textId="6724EFFC" w:rsidR="00DC41DD" w:rsidRPr="00E452D5"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A</w:t>
      </w:r>
      <w:r w:rsidR="00DC41DD" w:rsidRPr="00E452D5">
        <w:rPr>
          <w:rFonts w:ascii="Times New Roman" w:eastAsia="Arial" w:hAnsi="Times New Roman" w:cs="Times New Roman"/>
          <w:sz w:val="20"/>
          <w:szCs w:val="20"/>
        </w:rPr>
        <w:t xml:space="preserve"> natureza e a gravidade da infração cometida;</w:t>
      </w:r>
    </w:p>
    <w:p w14:paraId="5763C3B4" w14:textId="5B75CF16" w:rsidR="00DC41DD" w:rsidRPr="00E452D5"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As</w:t>
      </w:r>
      <w:r w:rsidR="00DC41DD" w:rsidRPr="00E452D5">
        <w:rPr>
          <w:rFonts w:ascii="Times New Roman" w:eastAsia="Arial" w:hAnsi="Times New Roman" w:cs="Times New Roman"/>
          <w:sz w:val="20"/>
          <w:szCs w:val="20"/>
        </w:rPr>
        <w:t xml:space="preserve"> peculiaridades do caso concreto;</w:t>
      </w:r>
    </w:p>
    <w:p w14:paraId="2957C08F" w14:textId="258BB95F" w:rsidR="00DC41DD" w:rsidRPr="00E452D5"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As</w:t>
      </w:r>
      <w:r w:rsidR="00DC41DD" w:rsidRPr="00E452D5">
        <w:rPr>
          <w:rFonts w:ascii="Times New Roman" w:eastAsia="Arial" w:hAnsi="Times New Roman" w:cs="Times New Roman"/>
          <w:sz w:val="20"/>
          <w:szCs w:val="20"/>
        </w:rPr>
        <w:t xml:space="preserve"> circunstâncias agravantes ou atenuantes;</w:t>
      </w:r>
    </w:p>
    <w:p w14:paraId="26830491" w14:textId="426C0AAA" w:rsidR="00DC41DD" w:rsidRPr="00E452D5"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Os</w:t>
      </w:r>
      <w:r w:rsidR="00DC41DD" w:rsidRPr="00E452D5">
        <w:rPr>
          <w:rFonts w:ascii="Times New Roman" w:eastAsia="Arial" w:hAnsi="Times New Roman" w:cs="Times New Roman"/>
          <w:sz w:val="20"/>
          <w:szCs w:val="20"/>
        </w:rPr>
        <w:t xml:space="preserve"> danos que dela provierem para o Contratante;</w:t>
      </w:r>
    </w:p>
    <w:p w14:paraId="0B53079F" w14:textId="01F42A33" w:rsidR="00DC41DD" w:rsidRPr="00E452D5" w:rsidRDefault="00D325D8" w:rsidP="00D13E3D">
      <w:pPr>
        <w:numPr>
          <w:ilvl w:val="0"/>
          <w:numId w:val="9"/>
        </w:numPr>
        <w:tabs>
          <w:tab w:val="clear" w:pos="0"/>
        </w:tabs>
        <w:suppressAutoHyphens/>
        <w:spacing w:before="120" w:after="120"/>
        <w:ind w:left="993" w:firstLine="0"/>
        <w:contextualSpacing/>
        <w:jc w:val="both"/>
        <w:rPr>
          <w:rFonts w:ascii="Times New Roman" w:eastAsia="Arial" w:hAnsi="Times New Roman" w:cs="Times New Roman"/>
          <w:sz w:val="20"/>
          <w:szCs w:val="20"/>
        </w:rPr>
      </w:pPr>
      <w:r w:rsidRPr="00E452D5">
        <w:rPr>
          <w:rFonts w:ascii="Times New Roman" w:eastAsia="Arial" w:hAnsi="Times New Roman" w:cs="Times New Roman"/>
          <w:sz w:val="20"/>
          <w:szCs w:val="20"/>
        </w:rPr>
        <w:t>A</w:t>
      </w:r>
      <w:r w:rsidR="00DC41DD" w:rsidRPr="00E452D5">
        <w:rPr>
          <w:rFonts w:ascii="Times New Roman" w:eastAsia="Arial" w:hAnsi="Times New Roman" w:cs="Times New Roman"/>
          <w:sz w:val="20"/>
          <w:szCs w:val="20"/>
        </w:rPr>
        <w:t xml:space="preserve"> implantação ou o aperfeiçoamento de programa de integridade, conforme normas e orientações dos órgãos de controle.</w:t>
      </w:r>
    </w:p>
    <w:p w14:paraId="0B58032E" w14:textId="15572C3F"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 xml:space="preserve">Os atos previstos como infrações administrativas na </w:t>
      </w:r>
      <w:hyperlink r:id="rId40" w:history="1">
        <w:r w:rsidRPr="00E452D5">
          <w:rPr>
            <w:rStyle w:val="Hyperlink"/>
            <w:rFonts w:ascii="Times New Roman" w:hAnsi="Times New Roman" w:cs="Times New Roman"/>
            <w:color w:val="auto"/>
          </w:rPr>
          <w:t>Lei nº 14.133, de 2021</w:t>
        </w:r>
      </w:hyperlink>
      <w:r w:rsidRPr="00E452D5">
        <w:rPr>
          <w:rFonts w:ascii="Times New Roman" w:hAnsi="Times New Roman" w:cs="Times New Roman"/>
          <w:color w:val="auto"/>
        </w:rPr>
        <w:t xml:space="preserve">, ou em outras leis de licitações e contratos da Administração Pública que também sejam tipificados como atos lesivos na </w:t>
      </w:r>
      <w:hyperlink r:id="rId41" w:history="1">
        <w:r w:rsidRPr="00E452D5">
          <w:rPr>
            <w:rStyle w:val="Hyperlink"/>
            <w:rFonts w:ascii="Times New Roman" w:hAnsi="Times New Roman" w:cs="Times New Roman"/>
            <w:color w:val="auto"/>
          </w:rPr>
          <w:t>Lei nº 12.846, de 2013</w:t>
        </w:r>
      </w:hyperlink>
      <w:r w:rsidRPr="00E452D5">
        <w:rPr>
          <w:rFonts w:ascii="Times New Roman" w:hAnsi="Times New Roman" w:cs="Times New Roman"/>
          <w:color w:val="auto"/>
        </w:rPr>
        <w:t xml:space="preserve">, serão apurados e julgados conjuntamente, nos mesmos autos, observados o rito procedimental e autoridade </w:t>
      </w:r>
      <w:proofErr w:type="gramStart"/>
      <w:r w:rsidRPr="00E452D5">
        <w:rPr>
          <w:rFonts w:ascii="Times New Roman" w:hAnsi="Times New Roman" w:cs="Times New Roman"/>
          <w:color w:val="auto"/>
        </w:rPr>
        <w:t>competente definidos</w:t>
      </w:r>
      <w:proofErr w:type="gramEnd"/>
      <w:r w:rsidRPr="00E452D5">
        <w:rPr>
          <w:rFonts w:ascii="Times New Roman" w:hAnsi="Times New Roman" w:cs="Times New Roman"/>
          <w:color w:val="auto"/>
        </w:rPr>
        <w:t xml:space="preserve"> na referida Lei (</w:t>
      </w:r>
      <w:hyperlink r:id="rId42" w:history="1">
        <w:r w:rsidRPr="00E452D5">
          <w:rPr>
            <w:rStyle w:val="Hyperlink"/>
            <w:rFonts w:ascii="Times New Roman" w:hAnsi="Times New Roman" w:cs="Times New Roman"/>
            <w:color w:val="auto"/>
          </w:rPr>
          <w:t>art. 159</w:t>
        </w:r>
      </w:hyperlink>
      <w:r w:rsidRPr="00E452D5">
        <w:rPr>
          <w:rFonts w:ascii="Times New Roman" w:hAnsi="Times New Roman" w:cs="Times New Roman"/>
          <w:color w:val="auto"/>
        </w:rPr>
        <w:t>).</w:t>
      </w:r>
    </w:p>
    <w:p w14:paraId="4A7EB9D4" w14:textId="4C493AF6" w:rsidR="00DC41DD" w:rsidRPr="00E452D5" w:rsidRDefault="00DC41DD" w:rsidP="00AA54FA">
      <w:pPr>
        <w:pStyle w:val="Nivel2"/>
        <w:spacing w:line="240" w:lineRule="auto"/>
        <w:ind w:left="993" w:hanging="567"/>
        <w:rPr>
          <w:rFonts w:ascii="Times New Roman" w:hAnsi="Times New Roman" w:cs="Times New Roman"/>
          <w:i/>
          <w:iCs/>
          <w:color w:val="auto"/>
        </w:rPr>
      </w:pPr>
      <w:r w:rsidRPr="00E452D5">
        <w:rPr>
          <w:rFonts w:ascii="Times New Roman" w:hAnsi="Times New Roman" w:cs="Times New Roman"/>
          <w:color w:val="auto"/>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3" w:anchor="art160" w:history="1">
        <w:r w:rsidRPr="00E452D5">
          <w:rPr>
            <w:rStyle w:val="Hyperlink"/>
            <w:rFonts w:ascii="Times New Roman" w:hAnsi="Times New Roman" w:cs="Times New Roman"/>
            <w:color w:val="auto"/>
          </w:rPr>
          <w:t>art. 160, da Lei nº 14.133, de 2021</w:t>
        </w:r>
      </w:hyperlink>
      <w:r w:rsidRPr="00E452D5">
        <w:rPr>
          <w:rFonts w:ascii="Times New Roman" w:hAnsi="Times New Roman" w:cs="Times New Roman"/>
          <w:color w:val="auto"/>
        </w:rPr>
        <w:t>)</w:t>
      </w:r>
      <w:r w:rsidR="000F1778" w:rsidRPr="00E452D5">
        <w:rPr>
          <w:rFonts w:ascii="Times New Roman" w:hAnsi="Times New Roman" w:cs="Times New Roman"/>
          <w:color w:val="auto"/>
        </w:rPr>
        <w:t>.</w:t>
      </w:r>
    </w:p>
    <w:p w14:paraId="7AABC3BE" w14:textId="0E6A548F" w:rsidR="00DC41DD" w:rsidRPr="00E452D5" w:rsidRDefault="00DC41DD" w:rsidP="00AA54FA">
      <w:pPr>
        <w:pStyle w:val="Nivel2"/>
        <w:spacing w:line="240" w:lineRule="auto"/>
        <w:ind w:left="993" w:hanging="567"/>
        <w:rPr>
          <w:rFonts w:ascii="Times New Roman" w:hAnsi="Times New Roman" w:cs="Times New Roman"/>
          <w:i/>
          <w:iCs/>
          <w:color w:val="auto"/>
        </w:rPr>
      </w:pPr>
      <w:r w:rsidRPr="00E452D5">
        <w:rPr>
          <w:rFonts w:ascii="Times New Roman" w:hAnsi="Times New Roman" w:cs="Times New Roman"/>
          <w:color w:val="auto"/>
        </w:rPr>
        <w:t xml:space="preserve"> O Contratante deverá, no prazo máximo </w:t>
      </w:r>
      <w:r w:rsidR="0031067A" w:rsidRPr="00E452D5">
        <w:rPr>
          <w:rFonts w:ascii="Times New Roman" w:hAnsi="Times New Roman" w:cs="Times New Roman"/>
          <w:color w:val="auto"/>
        </w:rPr>
        <w:t xml:space="preserve">de </w:t>
      </w:r>
      <w:r w:rsidRPr="00E452D5">
        <w:rPr>
          <w:rFonts w:ascii="Times New Roman" w:hAnsi="Times New Roman" w:cs="Times New Roman"/>
          <w:color w:val="auto"/>
        </w:rPr>
        <w:t>15 (quinze) dias úteis, contado da data de aplicação da sanção, informar e manter atualizados os dados relativos às sanções por ela aplicadas, para fins de publicidade no Cadastro Nacional de Empresas Inidôneas e Suspensas (C</w:t>
      </w:r>
      <w:r w:rsidR="00D325D8" w:rsidRPr="00E452D5">
        <w:rPr>
          <w:rFonts w:ascii="Times New Roman" w:hAnsi="Times New Roman" w:cs="Times New Roman"/>
          <w:color w:val="auto"/>
        </w:rPr>
        <w:t>EIS</w:t>
      </w:r>
      <w:r w:rsidRPr="00E452D5">
        <w:rPr>
          <w:rFonts w:ascii="Times New Roman" w:hAnsi="Times New Roman" w:cs="Times New Roman"/>
          <w:color w:val="auto"/>
        </w:rPr>
        <w:t>) e no Cadastro Nacional de Empresas Punidas (</w:t>
      </w:r>
      <w:r w:rsidR="00D325D8" w:rsidRPr="00E452D5">
        <w:rPr>
          <w:rFonts w:ascii="Times New Roman" w:hAnsi="Times New Roman" w:cs="Times New Roman"/>
          <w:color w:val="auto"/>
        </w:rPr>
        <w:t>CNEP</w:t>
      </w:r>
      <w:r w:rsidRPr="00E452D5">
        <w:rPr>
          <w:rFonts w:ascii="Times New Roman" w:hAnsi="Times New Roman" w:cs="Times New Roman"/>
          <w:color w:val="auto"/>
        </w:rPr>
        <w:t>), instituídos no âmbito do Poder Executivo Federal. (</w:t>
      </w:r>
      <w:hyperlink r:id="rId44" w:anchor="art161" w:history="1">
        <w:r w:rsidRPr="00E452D5">
          <w:rPr>
            <w:rStyle w:val="Hyperlink"/>
            <w:rFonts w:ascii="Times New Roman" w:hAnsi="Times New Roman" w:cs="Times New Roman"/>
            <w:color w:val="auto"/>
          </w:rPr>
          <w:t>Art. 161, da Lei nº 14.133, de 2021</w:t>
        </w:r>
      </w:hyperlink>
      <w:r w:rsidRPr="00E452D5">
        <w:rPr>
          <w:rFonts w:ascii="Times New Roman" w:hAnsi="Times New Roman" w:cs="Times New Roman"/>
          <w:color w:val="auto"/>
        </w:rPr>
        <w:t>)</w:t>
      </w:r>
      <w:r w:rsidR="000F1778" w:rsidRPr="00E452D5">
        <w:rPr>
          <w:rFonts w:ascii="Times New Roman" w:hAnsi="Times New Roman" w:cs="Times New Roman"/>
          <w:color w:val="auto"/>
        </w:rPr>
        <w:t>.</w:t>
      </w:r>
    </w:p>
    <w:p w14:paraId="2A81460A" w14:textId="1A2B7615" w:rsidR="00DC41DD" w:rsidRPr="00E452D5" w:rsidRDefault="00DC41DD" w:rsidP="00AA54FA">
      <w:pPr>
        <w:pStyle w:val="Nivel2"/>
        <w:spacing w:line="240" w:lineRule="auto"/>
        <w:ind w:left="993" w:hanging="567"/>
        <w:rPr>
          <w:rFonts w:ascii="Times New Roman" w:hAnsi="Times New Roman" w:cs="Times New Roman"/>
          <w:i/>
          <w:iCs/>
          <w:color w:val="auto"/>
        </w:rPr>
      </w:pPr>
      <w:r w:rsidRPr="00E452D5">
        <w:rPr>
          <w:rFonts w:ascii="Times New Roman" w:hAnsi="Times New Roman" w:cs="Times New Roman"/>
          <w:color w:val="auto"/>
        </w:rPr>
        <w:t xml:space="preserve">As sanções de impedimento de licitar e contratar e declaração de inidoneidade para licitar ou contratar são passíveis de reabilitação na forma do </w:t>
      </w:r>
      <w:hyperlink r:id="rId45" w:anchor="163" w:history="1">
        <w:r w:rsidRPr="00E452D5">
          <w:rPr>
            <w:rStyle w:val="Hyperlink"/>
            <w:rFonts w:ascii="Times New Roman" w:hAnsi="Times New Roman" w:cs="Times New Roman"/>
            <w:color w:val="auto"/>
          </w:rPr>
          <w:t>art. 163 da Lei nº 14.133/21</w:t>
        </w:r>
      </w:hyperlink>
      <w:r w:rsidRPr="00E452D5">
        <w:rPr>
          <w:rFonts w:ascii="Times New Roman" w:hAnsi="Times New Roman" w:cs="Times New Roman"/>
          <w:color w:val="auto"/>
        </w:rPr>
        <w:t>.</w:t>
      </w:r>
    </w:p>
    <w:p w14:paraId="3C68A468" w14:textId="105DBD6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 xml:space="preserve">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E452D5">
        <w:rPr>
          <w:rFonts w:ascii="Times New Roman" w:hAnsi="Times New Roman" w:cs="Times New Roman"/>
          <w:color w:val="auto"/>
        </w:rPr>
        <w:t>órgão decorrentes deste mesmo contrato ou de outros contratos administrativos que o contratado possua com o mesmo órgão</w:t>
      </w:r>
      <w:proofErr w:type="gramEnd"/>
      <w:r w:rsidRPr="00E452D5">
        <w:rPr>
          <w:rFonts w:ascii="Times New Roman" w:hAnsi="Times New Roman" w:cs="Times New Roman"/>
          <w:color w:val="auto"/>
        </w:rPr>
        <w:t xml:space="preserve"> ora contratante, na forma da Instrução </w:t>
      </w:r>
      <w:hyperlink r:id="rId46" w:history="1">
        <w:r w:rsidRPr="00E452D5">
          <w:rPr>
            <w:rStyle w:val="Hyperlink"/>
            <w:rFonts w:ascii="Times New Roman" w:hAnsi="Times New Roman" w:cs="Times New Roman"/>
            <w:color w:val="auto"/>
          </w:rPr>
          <w:t>Normativa SEGES/ME nº 26, de 13 de abril de 2022</w:t>
        </w:r>
      </w:hyperlink>
      <w:r w:rsidRPr="00E452D5">
        <w:rPr>
          <w:rFonts w:ascii="Times New Roman" w:hAnsi="Times New Roman" w:cs="Times New Roman"/>
          <w:color w:val="auto"/>
        </w:rPr>
        <w:t xml:space="preserve">. </w:t>
      </w:r>
    </w:p>
    <w:p w14:paraId="1577FB28" w14:textId="7737CD9D"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CLÁUSULA DÉCIMA SEGUNDA– DA EXTINÇÃO CONTRATUAL (</w:t>
      </w:r>
      <w:hyperlink r:id="rId47" w:anchor="art92" w:history="1">
        <w:r w:rsidRPr="00E452D5">
          <w:rPr>
            <w:rStyle w:val="Hyperlink"/>
            <w:rFonts w:ascii="Times New Roman" w:hAnsi="Times New Roman" w:cs="Times New Roman"/>
            <w:color w:val="auto"/>
          </w:rPr>
          <w:t>art. 92, XIX</w:t>
        </w:r>
      </w:hyperlink>
      <w:proofErr w:type="gramStart"/>
      <w:r w:rsidRPr="00E452D5">
        <w:rPr>
          <w:rFonts w:ascii="Times New Roman" w:hAnsi="Times New Roman" w:cs="Times New Roman"/>
        </w:rPr>
        <w:t>)</w:t>
      </w:r>
      <w:proofErr w:type="gramEnd"/>
    </w:p>
    <w:p w14:paraId="6D480A11" w14:textId="2F3DA549" w:rsidR="00DC41DD" w:rsidRPr="00E452D5" w:rsidRDefault="00DC41DD" w:rsidP="00AA54FA">
      <w:pPr>
        <w:pStyle w:val="Nivel2"/>
        <w:spacing w:line="240" w:lineRule="auto"/>
        <w:ind w:left="993" w:hanging="567"/>
        <w:rPr>
          <w:rFonts w:ascii="Times New Roman" w:hAnsi="Times New Roman" w:cs="Times New Roman"/>
          <w:i/>
          <w:color w:val="auto"/>
        </w:rPr>
      </w:pPr>
      <w:r w:rsidRPr="00E452D5">
        <w:rPr>
          <w:rFonts w:ascii="Times New Roman" w:hAnsi="Times New Roman" w:cs="Times New Roman"/>
          <w:i/>
          <w:color w:val="auto"/>
        </w:rPr>
        <w:t xml:space="preserve">O contrato </w:t>
      </w:r>
      <w:r w:rsidR="00B53F7A" w:rsidRPr="00E452D5">
        <w:rPr>
          <w:rFonts w:ascii="Times New Roman" w:hAnsi="Times New Roman" w:cs="Times New Roman"/>
          <w:i/>
          <w:color w:val="auto"/>
        </w:rPr>
        <w:t xml:space="preserve">será extinto </w:t>
      </w:r>
      <w:r w:rsidRPr="00E452D5">
        <w:rPr>
          <w:rFonts w:ascii="Times New Roman" w:hAnsi="Times New Roman" w:cs="Times New Roman"/>
          <w:i/>
          <w:color w:val="auto"/>
        </w:rPr>
        <w:t>quando cumpridas as obrigações de ambas as partes, ainda que isso ocorra antes do prazo estipulado para tanto.</w:t>
      </w:r>
    </w:p>
    <w:p w14:paraId="7FB71ECA" w14:textId="77777777" w:rsidR="00DC41DD" w:rsidRPr="00E452D5" w:rsidRDefault="00DC41DD" w:rsidP="00AA54FA">
      <w:pPr>
        <w:pStyle w:val="Nivel2"/>
        <w:spacing w:line="240" w:lineRule="auto"/>
        <w:ind w:left="993" w:hanging="567"/>
        <w:rPr>
          <w:rFonts w:ascii="Times New Roman" w:hAnsi="Times New Roman" w:cs="Times New Roman"/>
          <w:i/>
          <w:color w:val="auto"/>
        </w:rPr>
      </w:pPr>
      <w:r w:rsidRPr="00E452D5">
        <w:rPr>
          <w:rFonts w:ascii="Times New Roman" w:hAnsi="Times New Roman" w:cs="Times New Roman"/>
          <w:i/>
          <w:color w:val="auto"/>
        </w:rPr>
        <w:t>Se as obrigações não forem cumpridas no prazo estipulado, a vigência ficará prorrogada até a conclusão do objeto, caso em que deverá a Administração providenciar a readequação do cronograma fixado para o contrato.</w:t>
      </w:r>
    </w:p>
    <w:p w14:paraId="2F252BE3" w14:textId="77777777" w:rsidR="00DC41DD" w:rsidRPr="00E452D5" w:rsidRDefault="00DC41DD" w:rsidP="00AA54FA">
      <w:pPr>
        <w:pStyle w:val="Nivel3"/>
        <w:spacing w:line="240" w:lineRule="auto"/>
        <w:ind w:left="1701" w:hanging="708"/>
        <w:rPr>
          <w:rFonts w:ascii="Times New Roman" w:hAnsi="Times New Roman" w:cs="Times New Roman"/>
          <w:i/>
          <w:color w:val="auto"/>
        </w:rPr>
      </w:pPr>
      <w:r w:rsidRPr="00E452D5">
        <w:rPr>
          <w:rFonts w:ascii="Times New Roman" w:hAnsi="Times New Roman" w:cs="Times New Roman"/>
          <w:i/>
          <w:color w:val="auto"/>
        </w:rPr>
        <w:t xml:space="preserve">Quando a não conclusão do </w:t>
      </w:r>
      <w:proofErr w:type="gramStart"/>
      <w:r w:rsidRPr="00E452D5">
        <w:rPr>
          <w:rFonts w:ascii="Times New Roman" w:hAnsi="Times New Roman" w:cs="Times New Roman"/>
          <w:i/>
          <w:color w:val="auto"/>
        </w:rPr>
        <w:t>contrato referida no item anterior</w:t>
      </w:r>
      <w:proofErr w:type="gramEnd"/>
      <w:r w:rsidRPr="00E452D5">
        <w:rPr>
          <w:rFonts w:ascii="Times New Roman" w:hAnsi="Times New Roman" w:cs="Times New Roman"/>
          <w:i/>
          <w:color w:val="auto"/>
        </w:rPr>
        <w:t xml:space="preserve"> decorrer de culpa do contratado:</w:t>
      </w:r>
    </w:p>
    <w:p w14:paraId="40116AB9" w14:textId="1F4B640A" w:rsidR="00DC41DD" w:rsidRPr="00E452D5" w:rsidRDefault="00CF03F5" w:rsidP="00D13E3D">
      <w:pPr>
        <w:pStyle w:val="PargrafodaLista"/>
        <w:numPr>
          <w:ilvl w:val="0"/>
          <w:numId w:val="10"/>
        </w:numPr>
        <w:suppressAutoHyphens/>
        <w:spacing w:before="120" w:after="120"/>
        <w:ind w:left="567" w:firstLine="0"/>
        <w:jc w:val="both"/>
        <w:rPr>
          <w:rFonts w:ascii="Times New Roman" w:eastAsia="Arial" w:hAnsi="Times New Roman" w:cs="Times New Roman"/>
          <w:i/>
          <w:iCs/>
          <w:sz w:val="20"/>
          <w:szCs w:val="20"/>
        </w:rPr>
      </w:pPr>
      <w:r w:rsidRPr="00E452D5">
        <w:rPr>
          <w:rFonts w:ascii="Times New Roman" w:eastAsia="Arial" w:hAnsi="Times New Roman" w:cs="Times New Roman"/>
          <w:i/>
          <w:iCs/>
          <w:sz w:val="20"/>
          <w:szCs w:val="20"/>
        </w:rPr>
        <w:t>Ficará</w:t>
      </w:r>
      <w:r w:rsidR="00DC41DD" w:rsidRPr="00E452D5">
        <w:rPr>
          <w:rFonts w:ascii="Times New Roman" w:eastAsia="Arial" w:hAnsi="Times New Roman" w:cs="Times New Roman"/>
          <w:i/>
          <w:iCs/>
          <w:sz w:val="20"/>
          <w:szCs w:val="20"/>
        </w:rPr>
        <w:t xml:space="preserve"> ele constituído em mora, sendo-lhe aplicáveis as respectivas sanções administrativas; </w:t>
      </w:r>
      <w:proofErr w:type="gramStart"/>
      <w:r w:rsidR="00DC41DD" w:rsidRPr="00E452D5">
        <w:rPr>
          <w:rFonts w:ascii="Times New Roman" w:eastAsia="Arial" w:hAnsi="Times New Roman" w:cs="Times New Roman"/>
          <w:i/>
          <w:iCs/>
          <w:sz w:val="20"/>
          <w:szCs w:val="20"/>
        </w:rPr>
        <w:t>e</w:t>
      </w:r>
      <w:proofErr w:type="gramEnd"/>
      <w:r w:rsidR="00DC41DD" w:rsidRPr="00E452D5">
        <w:rPr>
          <w:rFonts w:ascii="Times New Roman" w:eastAsia="Arial" w:hAnsi="Times New Roman" w:cs="Times New Roman"/>
          <w:i/>
          <w:iCs/>
          <w:sz w:val="20"/>
          <w:szCs w:val="20"/>
        </w:rPr>
        <w:t xml:space="preserve">  </w:t>
      </w:r>
    </w:p>
    <w:p w14:paraId="77380B14" w14:textId="1B658C84" w:rsidR="00DC41DD" w:rsidRPr="00E452D5" w:rsidRDefault="00CF03F5" w:rsidP="00D13E3D">
      <w:pPr>
        <w:pStyle w:val="PargrafodaLista"/>
        <w:numPr>
          <w:ilvl w:val="0"/>
          <w:numId w:val="10"/>
        </w:numPr>
        <w:suppressAutoHyphens/>
        <w:spacing w:before="120" w:after="120"/>
        <w:ind w:left="567" w:firstLine="0"/>
        <w:jc w:val="both"/>
        <w:rPr>
          <w:rFonts w:ascii="Times New Roman" w:eastAsia="Arial" w:hAnsi="Times New Roman" w:cs="Times New Roman"/>
          <w:i/>
          <w:iCs/>
          <w:sz w:val="20"/>
          <w:szCs w:val="20"/>
        </w:rPr>
      </w:pPr>
      <w:r w:rsidRPr="00E452D5">
        <w:rPr>
          <w:rFonts w:ascii="Times New Roman" w:eastAsia="Arial" w:hAnsi="Times New Roman" w:cs="Times New Roman"/>
          <w:i/>
          <w:iCs/>
          <w:sz w:val="20"/>
          <w:szCs w:val="20"/>
        </w:rPr>
        <w:t>Poderá</w:t>
      </w:r>
      <w:r w:rsidR="00DC41DD" w:rsidRPr="00E452D5">
        <w:rPr>
          <w:rFonts w:ascii="Times New Roman" w:eastAsia="Arial" w:hAnsi="Times New Roman" w:cs="Times New Roman"/>
          <w:i/>
          <w:iCs/>
          <w:sz w:val="20"/>
          <w:szCs w:val="20"/>
        </w:rPr>
        <w:t xml:space="preserve"> a Administração optar pela extinção do contrato e, nesse caso, adotará as medidas admitidas em lei para a continuidade da execução contratual.</w:t>
      </w:r>
    </w:p>
    <w:p w14:paraId="02E1B7B5" w14:textId="32D7FEE4" w:rsidR="00DC41DD" w:rsidRPr="00E452D5" w:rsidRDefault="00DC41DD" w:rsidP="00AA54FA">
      <w:pPr>
        <w:pStyle w:val="Nivel3"/>
        <w:spacing w:line="240" w:lineRule="auto"/>
        <w:ind w:left="1701" w:hanging="708"/>
        <w:rPr>
          <w:rFonts w:ascii="Times New Roman" w:hAnsi="Times New Roman" w:cs="Times New Roman"/>
          <w:color w:val="auto"/>
        </w:rPr>
      </w:pPr>
      <w:r w:rsidRPr="00E452D5">
        <w:rPr>
          <w:rFonts w:ascii="Times New Roman" w:hAnsi="Times New Roman" w:cs="Times New Roman"/>
          <w:color w:val="auto"/>
        </w:rPr>
        <w:t>O contrato pode</w:t>
      </w:r>
      <w:r w:rsidR="00B53F7A" w:rsidRPr="00E452D5">
        <w:rPr>
          <w:rFonts w:ascii="Times New Roman" w:hAnsi="Times New Roman" w:cs="Times New Roman"/>
          <w:color w:val="auto"/>
        </w:rPr>
        <w:t>rá</w:t>
      </w:r>
      <w:r w:rsidRPr="00E452D5">
        <w:rPr>
          <w:rFonts w:ascii="Times New Roman" w:hAnsi="Times New Roman" w:cs="Times New Roman"/>
          <w:color w:val="auto"/>
        </w:rPr>
        <w:t xml:space="preserve"> ser extinto antes de cumpridas as obrigações nele estipuladas, </w:t>
      </w:r>
      <w:proofErr w:type="gramStart"/>
      <w:r w:rsidRPr="00E452D5">
        <w:rPr>
          <w:rFonts w:ascii="Times New Roman" w:hAnsi="Times New Roman" w:cs="Times New Roman"/>
          <w:color w:val="auto"/>
        </w:rPr>
        <w:t>ou antes</w:t>
      </w:r>
      <w:proofErr w:type="gramEnd"/>
      <w:r w:rsidRPr="00E452D5">
        <w:rPr>
          <w:rFonts w:ascii="Times New Roman" w:hAnsi="Times New Roman" w:cs="Times New Roman"/>
          <w:color w:val="auto"/>
        </w:rPr>
        <w:t xml:space="preserve"> do prazo nele fixado, por algum dos motivos previstos no </w:t>
      </w:r>
      <w:hyperlink r:id="rId48" w:anchor="art137" w:history="1">
        <w:r w:rsidRPr="00E452D5">
          <w:rPr>
            <w:rStyle w:val="Hyperlink"/>
            <w:rFonts w:ascii="Times New Roman" w:hAnsi="Times New Roman" w:cs="Times New Roman"/>
            <w:color w:val="auto"/>
          </w:rPr>
          <w:t>artigo 137 da Lei nº 14.133/21</w:t>
        </w:r>
      </w:hyperlink>
      <w:r w:rsidRPr="00E452D5">
        <w:rPr>
          <w:rFonts w:ascii="Times New Roman" w:hAnsi="Times New Roman" w:cs="Times New Roman"/>
          <w:color w:val="auto"/>
        </w:rPr>
        <w:t>, bem como amigavelmente, assegurados o contraditório e a ampla defesa.</w:t>
      </w:r>
    </w:p>
    <w:p w14:paraId="285144F1" w14:textId="235A383D" w:rsidR="00DC41DD" w:rsidRPr="00E452D5" w:rsidRDefault="00DC41DD" w:rsidP="00AA54FA">
      <w:pPr>
        <w:pStyle w:val="Nivel3"/>
        <w:spacing w:line="240" w:lineRule="auto"/>
        <w:rPr>
          <w:rFonts w:ascii="Times New Roman" w:hAnsi="Times New Roman" w:cs="Times New Roman"/>
          <w:color w:val="auto"/>
        </w:rPr>
      </w:pPr>
      <w:r w:rsidRPr="00E452D5">
        <w:rPr>
          <w:rFonts w:ascii="Times New Roman" w:hAnsi="Times New Roman" w:cs="Times New Roman"/>
          <w:color w:val="auto"/>
        </w:rPr>
        <w:t xml:space="preserve">Nesta hipótese, aplicam-se também os </w:t>
      </w:r>
      <w:hyperlink r:id="rId49" w:anchor="art138" w:history="1">
        <w:r w:rsidRPr="00E452D5">
          <w:rPr>
            <w:rStyle w:val="Hyperlink"/>
            <w:rFonts w:ascii="Times New Roman" w:hAnsi="Times New Roman" w:cs="Times New Roman"/>
            <w:color w:val="auto"/>
          </w:rPr>
          <w:t>artigos 138 e 139 da mesma Lei</w:t>
        </w:r>
      </w:hyperlink>
      <w:r w:rsidRPr="00E452D5">
        <w:rPr>
          <w:rFonts w:ascii="Times New Roman" w:hAnsi="Times New Roman" w:cs="Times New Roman"/>
          <w:color w:val="auto"/>
        </w:rPr>
        <w:t>.</w:t>
      </w:r>
    </w:p>
    <w:p w14:paraId="50CE8F25" w14:textId="6B32FE6F" w:rsidR="00DC41DD" w:rsidRPr="00E452D5" w:rsidRDefault="00DC41DD" w:rsidP="00AA54FA">
      <w:pPr>
        <w:pStyle w:val="Nivel3"/>
        <w:spacing w:line="240" w:lineRule="auto"/>
        <w:ind w:left="1701" w:hanging="708"/>
        <w:rPr>
          <w:rFonts w:ascii="Times New Roman" w:hAnsi="Times New Roman" w:cs="Times New Roman"/>
          <w:color w:val="auto"/>
        </w:rPr>
      </w:pPr>
      <w:r w:rsidRPr="00E452D5">
        <w:rPr>
          <w:rFonts w:ascii="Times New Roman" w:hAnsi="Times New Roman" w:cs="Times New Roman"/>
          <w:color w:val="auto"/>
        </w:rPr>
        <w:t xml:space="preserve">A alteração social ou a modificação da finalidade ou da estrutura da empresa não ensejará a </w:t>
      </w:r>
      <w:r w:rsidR="009E743C" w:rsidRPr="00E452D5">
        <w:rPr>
          <w:rFonts w:ascii="Times New Roman" w:hAnsi="Times New Roman" w:cs="Times New Roman"/>
          <w:color w:val="auto"/>
        </w:rPr>
        <w:t>extinção</w:t>
      </w:r>
      <w:r w:rsidRPr="00E452D5">
        <w:rPr>
          <w:rFonts w:ascii="Times New Roman" w:hAnsi="Times New Roman" w:cs="Times New Roman"/>
          <w:color w:val="auto"/>
        </w:rPr>
        <w:t xml:space="preserve"> se não restringir sua capacidade de concluir o contrato.</w:t>
      </w:r>
    </w:p>
    <w:p w14:paraId="1F5654C3" w14:textId="77777777" w:rsidR="00DC41DD" w:rsidRPr="00E452D5" w:rsidRDefault="00DC41DD" w:rsidP="00AA54FA">
      <w:pPr>
        <w:pStyle w:val="Nivel4"/>
        <w:spacing w:line="240" w:lineRule="auto"/>
        <w:rPr>
          <w:rFonts w:ascii="Times New Roman" w:hAnsi="Times New Roman" w:cs="Times New Roman"/>
        </w:rPr>
      </w:pPr>
      <w:r w:rsidRPr="00E452D5">
        <w:rPr>
          <w:rFonts w:ascii="Times New Roman" w:hAnsi="Times New Roman" w:cs="Times New Roman"/>
        </w:rPr>
        <w:t>Se a operação implicar mudança da pessoa jurídica contratada, deverá ser formalizado termo aditivo para alteração subjetiva.</w:t>
      </w:r>
    </w:p>
    <w:p w14:paraId="4DFE79E8" w14:textId="1E57CADB"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lastRenderedPageBreak/>
        <w:t xml:space="preserve">O termo de </w:t>
      </w:r>
      <w:r w:rsidR="00B53F7A" w:rsidRPr="00E452D5">
        <w:rPr>
          <w:rFonts w:ascii="Times New Roman" w:hAnsi="Times New Roman" w:cs="Times New Roman"/>
          <w:color w:val="auto"/>
        </w:rPr>
        <w:t>extinção</w:t>
      </w:r>
      <w:r w:rsidRPr="00E452D5">
        <w:rPr>
          <w:rFonts w:ascii="Times New Roman" w:hAnsi="Times New Roman" w:cs="Times New Roman"/>
          <w:color w:val="auto"/>
        </w:rPr>
        <w:t>, sempre que possível, será precedido:</w:t>
      </w:r>
    </w:p>
    <w:p w14:paraId="3697948B" w14:textId="77777777" w:rsidR="00DC41DD" w:rsidRPr="00E452D5" w:rsidRDefault="00DC41DD" w:rsidP="00AA54FA">
      <w:pPr>
        <w:pStyle w:val="Nivel3"/>
        <w:spacing w:line="240" w:lineRule="auto"/>
        <w:ind w:left="1701" w:hanging="708"/>
        <w:rPr>
          <w:rFonts w:ascii="Times New Roman" w:hAnsi="Times New Roman" w:cs="Times New Roman"/>
          <w:color w:val="auto"/>
        </w:rPr>
      </w:pPr>
      <w:r w:rsidRPr="00E452D5">
        <w:rPr>
          <w:rFonts w:ascii="Times New Roman" w:hAnsi="Times New Roman" w:cs="Times New Roman"/>
          <w:color w:val="auto"/>
        </w:rPr>
        <w:t>Balanço dos eventos contratuais já cumpridos ou parcialmente cumpridos;</w:t>
      </w:r>
    </w:p>
    <w:p w14:paraId="702A7B79" w14:textId="77777777" w:rsidR="00DC41DD" w:rsidRPr="00E452D5" w:rsidRDefault="00DC41DD" w:rsidP="00AA54FA">
      <w:pPr>
        <w:pStyle w:val="Nivel3"/>
        <w:spacing w:line="240" w:lineRule="auto"/>
        <w:ind w:left="1701" w:hanging="708"/>
        <w:rPr>
          <w:rFonts w:ascii="Times New Roman" w:hAnsi="Times New Roman" w:cs="Times New Roman"/>
          <w:color w:val="auto"/>
        </w:rPr>
      </w:pPr>
      <w:r w:rsidRPr="00E452D5">
        <w:rPr>
          <w:rFonts w:ascii="Times New Roman" w:hAnsi="Times New Roman" w:cs="Times New Roman"/>
          <w:color w:val="auto"/>
        </w:rPr>
        <w:t>Relação dos pagamentos já efetuados e ainda devidos;</w:t>
      </w:r>
    </w:p>
    <w:p w14:paraId="28CFCF23" w14:textId="77777777" w:rsidR="00DC41DD" w:rsidRPr="00E452D5" w:rsidRDefault="00DC41DD" w:rsidP="00AA54FA">
      <w:pPr>
        <w:pStyle w:val="Nivel3"/>
        <w:spacing w:line="240" w:lineRule="auto"/>
        <w:ind w:left="1701" w:hanging="708"/>
        <w:rPr>
          <w:rFonts w:ascii="Times New Roman" w:hAnsi="Times New Roman" w:cs="Times New Roman"/>
          <w:color w:val="auto"/>
        </w:rPr>
      </w:pPr>
      <w:r w:rsidRPr="00E452D5">
        <w:rPr>
          <w:rFonts w:ascii="Times New Roman" w:hAnsi="Times New Roman" w:cs="Times New Roman"/>
          <w:color w:val="auto"/>
        </w:rPr>
        <w:t>Indenizações e multas.</w:t>
      </w:r>
    </w:p>
    <w:p w14:paraId="474A470F" w14:textId="572C339B"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A extinção do contrato não configura óbice para o reconhecimento do desequilíbrio econômico-financeiro, hipótese em que será concedida indenização por meio de termo indenizatório (</w:t>
      </w:r>
      <w:hyperlink r:id="rId50" w:anchor="art131">
        <w:r w:rsidRPr="00E452D5">
          <w:rPr>
            <w:rStyle w:val="Hyperlink"/>
            <w:rFonts w:ascii="Times New Roman" w:hAnsi="Times New Roman" w:cs="Times New Roman"/>
            <w:color w:val="auto"/>
          </w:rPr>
          <w:t xml:space="preserve">art. 131, </w:t>
        </w:r>
        <w:r w:rsidRPr="00E452D5">
          <w:rPr>
            <w:rStyle w:val="Hyperlink"/>
            <w:rFonts w:ascii="Times New Roman" w:hAnsi="Times New Roman" w:cs="Times New Roman"/>
            <w:i/>
            <w:iCs/>
            <w:color w:val="auto"/>
          </w:rPr>
          <w:t xml:space="preserve">caput, </w:t>
        </w:r>
        <w:r w:rsidRPr="00E452D5">
          <w:rPr>
            <w:rStyle w:val="Hyperlink"/>
            <w:rFonts w:ascii="Times New Roman" w:hAnsi="Times New Roman" w:cs="Times New Roman"/>
            <w:color w:val="auto"/>
          </w:rPr>
          <w:t>da Lei n.º 14.133, de 2021</w:t>
        </w:r>
      </w:hyperlink>
      <w:r w:rsidRPr="00E452D5">
        <w:rPr>
          <w:rFonts w:ascii="Times New Roman" w:hAnsi="Times New Roman" w:cs="Times New Roman"/>
          <w:color w:val="auto"/>
        </w:rPr>
        <w:t xml:space="preserve">). </w:t>
      </w:r>
    </w:p>
    <w:p w14:paraId="06BE3D43" w14:textId="79DA0B30" w:rsidR="534D768A" w:rsidRPr="00E452D5" w:rsidRDefault="534D768A"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794E005" w14:textId="55C4AB08"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CLÁUSULA DÉCIMA TERCEIRA – DOTAÇÃO ORÇAMENTÁRIA (</w:t>
      </w:r>
      <w:hyperlink r:id="rId51" w:anchor="art92" w:history="1">
        <w:r w:rsidRPr="00E452D5">
          <w:rPr>
            <w:rStyle w:val="Hyperlink"/>
            <w:rFonts w:ascii="Times New Roman" w:hAnsi="Times New Roman" w:cs="Times New Roman"/>
            <w:color w:val="auto"/>
          </w:rPr>
          <w:t>art. 92, VIII</w:t>
        </w:r>
      </w:hyperlink>
      <w:proofErr w:type="gramStart"/>
      <w:r w:rsidRPr="00E452D5">
        <w:rPr>
          <w:rFonts w:ascii="Times New Roman" w:hAnsi="Times New Roman" w:cs="Times New Roman"/>
        </w:rPr>
        <w:t>)</w:t>
      </w:r>
      <w:proofErr w:type="gramEnd"/>
    </w:p>
    <w:p w14:paraId="7562E3EC" w14:textId="7777777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As despesas decorrentes da presente contratação correrão à conta de recursos específicos consignados no Orçamento Geral da União deste exercício, na dotação abaixo discriminada:</w:t>
      </w:r>
    </w:p>
    <w:p w14:paraId="6DCED935" w14:textId="1211A6C6" w:rsidR="00DC41DD" w:rsidRPr="00E452D5" w:rsidRDefault="00DC41DD" w:rsidP="00AA54FA">
      <w:pPr>
        <w:pStyle w:val="Nivel3"/>
        <w:numPr>
          <w:ilvl w:val="0"/>
          <w:numId w:val="0"/>
        </w:numPr>
        <w:spacing w:before="0" w:after="0" w:line="240" w:lineRule="auto"/>
        <w:ind w:left="993"/>
        <w:rPr>
          <w:rFonts w:ascii="Times New Roman" w:hAnsi="Times New Roman" w:cs="Times New Roman"/>
          <w:color w:val="auto"/>
        </w:rPr>
      </w:pPr>
      <w:r w:rsidRPr="00E452D5">
        <w:rPr>
          <w:rFonts w:ascii="Times New Roman" w:hAnsi="Times New Roman" w:cs="Times New Roman"/>
          <w:color w:val="auto"/>
        </w:rPr>
        <w:t xml:space="preserve">Gestão/Unidade: </w:t>
      </w:r>
    </w:p>
    <w:p w14:paraId="336FA57D" w14:textId="77777777" w:rsidR="00DC41DD" w:rsidRPr="00E452D5" w:rsidRDefault="00DC41DD" w:rsidP="00AA54FA">
      <w:pPr>
        <w:pStyle w:val="Nivel3"/>
        <w:numPr>
          <w:ilvl w:val="0"/>
          <w:numId w:val="0"/>
        </w:numPr>
        <w:spacing w:before="0" w:after="0" w:line="240" w:lineRule="auto"/>
        <w:ind w:left="993"/>
        <w:rPr>
          <w:rFonts w:ascii="Times New Roman" w:hAnsi="Times New Roman" w:cs="Times New Roman"/>
          <w:color w:val="auto"/>
        </w:rPr>
      </w:pPr>
      <w:r w:rsidRPr="00E452D5">
        <w:rPr>
          <w:rFonts w:ascii="Times New Roman" w:hAnsi="Times New Roman" w:cs="Times New Roman"/>
          <w:color w:val="auto"/>
        </w:rPr>
        <w:t>Fonte de Recursos:</w:t>
      </w:r>
      <w:proofErr w:type="gramStart"/>
      <w:r w:rsidRPr="00E452D5">
        <w:rPr>
          <w:rFonts w:ascii="Times New Roman" w:hAnsi="Times New Roman" w:cs="Times New Roman"/>
          <w:color w:val="auto"/>
        </w:rPr>
        <w:t xml:space="preserve">  </w:t>
      </w:r>
    </w:p>
    <w:p w14:paraId="5D2C8127" w14:textId="77777777" w:rsidR="00DC41DD" w:rsidRPr="00E452D5" w:rsidRDefault="00DC41DD" w:rsidP="00AA54FA">
      <w:pPr>
        <w:pStyle w:val="Nivel3"/>
        <w:numPr>
          <w:ilvl w:val="0"/>
          <w:numId w:val="0"/>
        </w:numPr>
        <w:spacing w:before="0" w:after="0" w:line="240" w:lineRule="auto"/>
        <w:ind w:left="993"/>
        <w:rPr>
          <w:rFonts w:ascii="Times New Roman" w:hAnsi="Times New Roman" w:cs="Times New Roman"/>
          <w:color w:val="auto"/>
        </w:rPr>
      </w:pPr>
      <w:proofErr w:type="gramEnd"/>
      <w:r w:rsidRPr="00E452D5">
        <w:rPr>
          <w:rFonts w:ascii="Times New Roman" w:hAnsi="Times New Roman" w:cs="Times New Roman"/>
          <w:color w:val="auto"/>
        </w:rPr>
        <w:t xml:space="preserve">Programa de Trabalho: </w:t>
      </w:r>
    </w:p>
    <w:p w14:paraId="0F639FB8" w14:textId="77777777" w:rsidR="00DC41DD" w:rsidRPr="00E452D5" w:rsidRDefault="00DC41DD" w:rsidP="00AA54FA">
      <w:pPr>
        <w:pStyle w:val="Nivel3"/>
        <w:numPr>
          <w:ilvl w:val="0"/>
          <w:numId w:val="0"/>
        </w:numPr>
        <w:spacing w:before="0" w:after="0" w:line="240" w:lineRule="auto"/>
        <w:ind w:left="993"/>
        <w:rPr>
          <w:rFonts w:ascii="Times New Roman" w:hAnsi="Times New Roman" w:cs="Times New Roman"/>
          <w:color w:val="auto"/>
        </w:rPr>
      </w:pPr>
      <w:r w:rsidRPr="00E452D5">
        <w:rPr>
          <w:rFonts w:ascii="Times New Roman" w:hAnsi="Times New Roman" w:cs="Times New Roman"/>
          <w:color w:val="auto"/>
        </w:rPr>
        <w:t xml:space="preserve">Elemento de Despesa: </w:t>
      </w:r>
    </w:p>
    <w:p w14:paraId="7BF3148E" w14:textId="77777777" w:rsidR="00DC41DD" w:rsidRPr="00E452D5" w:rsidRDefault="00DC41DD" w:rsidP="00AA54FA">
      <w:pPr>
        <w:pStyle w:val="Nivel3"/>
        <w:numPr>
          <w:ilvl w:val="0"/>
          <w:numId w:val="0"/>
        </w:numPr>
        <w:spacing w:before="0" w:after="0" w:line="240" w:lineRule="auto"/>
        <w:ind w:left="993"/>
        <w:rPr>
          <w:rFonts w:ascii="Times New Roman" w:hAnsi="Times New Roman" w:cs="Times New Roman"/>
          <w:color w:val="auto"/>
        </w:rPr>
      </w:pPr>
      <w:r w:rsidRPr="00E452D5">
        <w:rPr>
          <w:rFonts w:ascii="Times New Roman" w:hAnsi="Times New Roman" w:cs="Times New Roman"/>
          <w:color w:val="auto"/>
        </w:rPr>
        <w:t xml:space="preserve">Plano Interno: </w:t>
      </w:r>
    </w:p>
    <w:p w14:paraId="37688D10" w14:textId="050CEB16" w:rsidR="00DC41DD" w:rsidRPr="00E452D5" w:rsidRDefault="00DC41DD" w:rsidP="00AA54FA">
      <w:pPr>
        <w:pStyle w:val="Nivel3"/>
        <w:numPr>
          <w:ilvl w:val="0"/>
          <w:numId w:val="0"/>
        </w:numPr>
        <w:spacing w:before="0" w:after="0" w:line="240" w:lineRule="auto"/>
        <w:ind w:left="993"/>
        <w:rPr>
          <w:rFonts w:ascii="Times New Roman" w:hAnsi="Times New Roman" w:cs="Times New Roman"/>
          <w:color w:val="auto"/>
        </w:rPr>
      </w:pPr>
      <w:r w:rsidRPr="00E452D5">
        <w:rPr>
          <w:rFonts w:ascii="Times New Roman" w:hAnsi="Times New Roman" w:cs="Times New Roman"/>
          <w:color w:val="auto"/>
        </w:rPr>
        <w:t>Nota de Empenho</w:t>
      </w:r>
      <w:r w:rsidR="00D065C2" w:rsidRPr="00E452D5">
        <w:rPr>
          <w:rFonts w:ascii="Times New Roman" w:hAnsi="Times New Roman" w:cs="Times New Roman"/>
          <w:color w:val="auto"/>
        </w:rPr>
        <w:t>:</w:t>
      </w:r>
    </w:p>
    <w:p w14:paraId="40F873DB" w14:textId="77777777" w:rsidR="00DC41DD" w:rsidRPr="00E452D5" w:rsidRDefault="00DC41DD" w:rsidP="00AA54FA">
      <w:pPr>
        <w:pStyle w:val="Nvel2-Red"/>
        <w:spacing w:line="240" w:lineRule="auto"/>
        <w:rPr>
          <w:rFonts w:ascii="Times New Roman" w:hAnsi="Times New Roman" w:cs="Times New Roman"/>
          <w:color w:val="auto"/>
        </w:rPr>
      </w:pPr>
      <w:r w:rsidRPr="00E452D5">
        <w:rPr>
          <w:rFonts w:ascii="Times New Roman" w:hAnsi="Times New Roman" w:cs="Times New Roman"/>
          <w:color w:val="auto"/>
        </w:rPr>
        <w:t xml:space="preserve">A dotação relativa aos exercícios financeiros subsequentes será indicada após aprovação da Lei Orçamentária respectiva e liberação dos créditos correspondentes, mediante </w:t>
      </w:r>
      <w:proofErr w:type="spellStart"/>
      <w:r w:rsidRPr="00E452D5">
        <w:rPr>
          <w:rFonts w:ascii="Times New Roman" w:hAnsi="Times New Roman" w:cs="Times New Roman"/>
          <w:color w:val="auto"/>
        </w:rPr>
        <w:t>apostilamento</w:t>
      </w:r>
      <w:proofErr w:type="spellEnd"/>
      <w:r w:rsidRPr="00E452D5">
        <w:rPr>
          <w:rFonts w:ascii="Times New Roman" w:hAnsi="Times New Roman" w:cs="Times New Roman"/>
          <w:color w:val="auto"/>
        </w:rPr>
        <w:t>.</w:t>
      </w:r>
    </w:p>
    <w:p w14:paraId="7FFD19FD" w14:textId="74E2370E"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CLÁUSULA DÉCIMA QUARTA – DOS CASOS OMISSOS (</w:t>
      </w:r>
      <w:hyperlink r:id="rId52" w:anchor="art92" w:history="1">
        <w:r w:rsidRPr="00E452D5">
          <w:rPr>
            <w:rStyle w:val="Hyperlink"/>
            <w:rFonts w:ascii="Times New Roman" w:hAnsi="Times New Roman" w:cs="Times New Roman"/>
            <w:color w:val="auto"/>
          </w:rPr>
          <w:t>art. 92, III</w:t>
        </w:r>
      </w:hyperlink>
      <w:proofErr w:type="gramStart"/>
      <w:r w:rsidRPr="00E452D5">
        <w:rPr>
          <w:rFonts w:ascii="Times New Roman" w:hAnsi="Times New Roman" w:cs="Times New Roman"/>
        </w:rPr>
        <w:t>)</w:t>
      </w:r>
      <w:proofErr w:type="gramEnd"/>
    </w:p>
    <w:p w14:paraId="2BDB01E3" w14:textId="7FBE5E66"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 xml:space="preserve">Os casos omissos serão decididos pelo contratante, segundo as disposições contidas na Lei </w:t>
      </w:r>
      <w:hyperlink r:id="rId53" w:history="1">
        <w:r w:rsidRPr="00E452D5">
          <w:rPr>
            <w:rStyle w:val="Hyperlink"/>
            <w:rFonts w:ascii="Times New Roman" w:hAnsi="Times New Roman" w:cs="Times New Roman"/>
            <w:color w:val="auto"/>
          </w:rPr>
          <w:t>nº 14.133, de 2021</w:t>
        </w:r>
      </w:hyperlink>
      <w:r w:rsidRPr="00E452D5">
        <w:rPr>
          <w:rFonts w:ascii="Times New Roman" w:hAnsi="Times New Roman" w:cs="Times New Roman"/>
          <w:color w:val="auto"/>
        </w:rPr>
        <w:t xml:space="preserve">, e demais normas federais aplicáveis e, subsidiariamente, segundo as disposições contidas na </w:t>
      </w:r>
      <w:hyperlink r:id="rId54" w:history="1">
        <w:r w:rsidRPr="00E452D5">
          <w:rPr>
            <w:rStyle w:val="Hyperlink"/>
            <w:rFonts w:ascii="Times New Roman" w:hAnsi="Times New Roman" w:cs="Times New Roman"/>
            <w:color w:val="auto"/>
          </w:rPr>
          <w:t xml:space="preserve">Lei nº 8.078, de </w:t>
        </w:r>
        <w:proofErr w:type="gramStart"/>
        <w:r w:rsidRPr="00E452D5">
          <w:rPr>
            <w:rStyle w:val="Hyperlink"/>
            <w:rFonts w:ascii="Times New Roman" w:hAnsi="Times New Roman" w:cs="Times New Roman"/>
            <w:color w:val="auto"/>
          </w:rPr>
          <w:t>1990 – Código</w:t>
        </w:r>
        <w:proofErr w:type="gramEnd"/>
        <w:r w:rsidRPr="00E452D5">
          <w:rPr>
            <w:rStyle w:val="Hyperlink"/>
            <w:rFonts w:ascii="Times New Roman" w:hAnsi="Times New Roman" w:cs="Times New Roman"/>
            <w:color w:val="auto"/>
          </w:rPr>
          <w:t xml:space="preserve"> de Defesa do Consumidor</w:t>
        </w:r>
      </w:hyperlink>
      <w:r w:rsidRPr="00E452D5">
        <w:rPr>
          <w:rFonts w:ascii="Times New Roman" w:hAnsi="Times New Roman" w:cs="Times New Roman"/>
          <w:color w:val="auto"/>
        </w:rPr>
        <w:t xml:space="preserve"> – e normas e princípios gerais dos contratos.</w:t>
      </w:r>
    </w:p>
    <w:p w14:paraId="63B176AB" w14:textId="77777777"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CLÁUSULA DÉCIMA QUINTA – ALTERAÇÕES</w:t>
      </w:r>
    </w:p>
    <w:p w14:paraId="2A226107" w14:textId="45387CD2"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 xml:space="preserve">Eventuais alterações contratuais reger-se-ão pela disciplina dos </w:t>
      </w:r>
      <w:hyperlink r:id="rId55" w:anchor="art124" w:history="1">
        <w:proofErr w:type="spellStart"/>
        <w:r w:rsidRPr="00E452D5">
          <w:rPr>
            <w:rStyle w:val="Hyperlink"/>
            <w:rFonts w:ascii="Times New Roman" w:hAnsi="Times New Roman" w:cs="Times New Roman"/>
            <w:color w:val="auto"/>
          </w:rPr>
          <w:t>arts</w:t>
        </w:r>
        <w:proofErr w:type="spellEnd"/>
        <w:r w:rsidR="00FC0BCA" w:rsidRPr="00E452D5">
          <w:rPr>
            <w:rStyle w:val="Hyperlink"/>
            <w:rFonts w:ascii="Times New Roman" w:hAnsi="Times New Roman" w:cs="Times New Roman"/>
            <w:color w:val="auto"/>
          </w:rPr>
          <w:t>.</w:t>
        </w:r>
        <w:r w:rsidRPr="00E452D5">
          <w:rPr>
            <w:rStyle w:val="Hyperlink"/>
            <w:rFonts w:ascii="Times New Roman" w:hAnsi="Times New Roman" w:cs="Times New Roman"/>
            <w:color w:val="auto"/>
          </w:rPr>
          <w:t xml:space="preserve"> 124 e seguintes da Lei nº 14.133, de 2021</w:t>
        </w:r>
      </w:hyperlink>
      <w:r w:rsidRPr="00E452D5">
        <w:rPr>
          <w:rFonts w:ascii="Times New Roman" w:hAnsi="Times New Roman" w:cs="Times New Roman"/>
          <w:color w:val="auto"/>
        </w:rPr>
        <w:t>.</w:t>
      </w:r>
    </w:p>
    <w:p w14:paraId="02D863AC" w14:textId="77777777" w:rsidR="00B53F7A"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 xml:space="preserve">O contratado é </w:t>
      </w:r>
      <w:proofErr w:type="gramStart"/>
      <w:r w:rsidRPr="00E452D5">
        <w:rPr>
          <w:rFonts w:ascii="Times New Roman" w:hAnsi="Times New Roman" w:cs="Times New Roman"/>
          <w:color w:val="auto"/>
        </w:rPr>
        <w:t>obrigado a aceitar, nas mesmas condições contratuais, os acréscimos ou supressões que se fizerem necessários, até o limite de 25% (vinte e cinco por cento) do valor inicial atualizado do contrato</w:t>
      </w:r>
      <w:proofErr w:type="gramEnd"/>
      <w:r w:rsidRPr="00E452D5">
        <w:rPr>
          <w:rFonts w:ascii="Times New Roman" w:hAnsi="Times New Roman" w:cs="Times New Roman"/>
          <w:color w:val="auto"/>
        </w:rPr>
        <w:t>.</w:t>
      </w:r>
    </w:p>
    <w:p w14:paraId="137EEA0D" w14:textId="467EA04C" w:rsidR="00B53F7A" w:rsidRPr="00E452D5" w:rsidRDefault="00B53F7A"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E452D5">
        <w:rPr>
          <w:rFonts w:ascii="Times New Roman" w:hAnsi="Times New Roman" w:cs="Times New Roman"/>
          <w:color w:val="auto"/>
        </w:rPr>
        <w:t>1</w:t>
      </w:r>
      <w:proofErr w:type="gramEnd"/>
      <w:r w:rsidRPr="00E452D5">
        <w:rPr>
          <w:rFonts w:ascii="Times New Roman" w:hAnsi="Times New Roman" w:cs="Times New Roman"/>
          <w:color w:val="auto"/>
        </w:rPr>
        <w:t xml:space="preserve"> (um) mês (art. 132 da Lei nº 14.133, de 2021).</w:t>
      </w:r>
    </w:p>
    <w:p w14:paraId="538E47CB" w14:textId="2319513E"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 xml:space="preserve">Registros que não caracterizam alteração do contrato podem ser realizados por simples apostila, dispensada a celebração de termo aditivo, na forma do </w:t>
      </w:r>
      <w:hyperlink r:id="rId56" w:anchor="art136" w:history="1">
        <w:r w:rsidRPr="00E452D5">
          <w:rPr>
            <w:rStyle w:val="Hyperlink"/>
            <w:rFonts w:ascii="Times New Roman" w:hAnsi="Times New Roman" w:cs="Times New Roman"/>
            <w:color w:val="auto"/>
          </w:rPr>
          <w:t>art. 136 da Lei nº 14.133, de 2021</w:t>
        </w:r>
      </w:hyperlink>
      <w:r w:rsidRPr="00E452D5">
        <w:rPr>
          <w:rFonts w:ascii="Times New Roman" w:hAnsi="Times New Roman" w:cs="Times New Roman"/>
          <w:color w:val="auto"/>
        </w:rPr>
        <w:t>.</w:t>
      </w:r>
    </w:p>
    <w:p w14:paraId="14650BF1" w14:textId="77777777"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CLÁUSULA DÉCIMA SEXTA – PUBLICAÇÃO</w:t>
      </w:r>
    </w:p>
    <w:p w14:paraId="0387E430" w14:textId="4122F75E"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rPr>
        <w:t xml:space="preserve">Incumbirá ao contratante divulgar o presente instrumento no Portal Nacional de Contratações Públicas (PNCP), na forma prevista no </w:t>
      </w:r>
      <w:hyperlink r:id="rId57" w:anchor="art94" w:history="1">
        <w:r w:rsidRPr="00E452D5">
          <w:rPr>
            <w:rStyle w:val="Hyperlink"/>
            <w:rFonts w:ascii="Times New Roman" w:hAnsi="Times New Roman" w:cs="Times New Roman"/>
            <w:color w:val="auto"/>
          </w:rPr>
          <w:t>art. 94 da Lei 14.133, de 2021</w:t>
        </w:r>
      </w:hyperlink>
      <w:r w:rsidRPr="00E452D5">
        <w:rPr>
          <w:rFonts w:ascii="Times New Roman" w:hAnsi="Times New Roman" w:cs="Times New Roman"/>
          <w:color w:val="auto"/>
        </w:rPr>
        <w:t xml:space="preserve">, bem como no respectivo sítio oficial na Internet, em atenção </w:t>
      </w:r>
      <w:r w:rsidR="00C87F98" w:rsidRPr="00E452D5">
        <w:rPr>
          <w:rFonts w:ascii="Times New Roman" w:hAnsi="Times New Roman" w:cs="Times New Roman"/>
          <w:color w:val="auto"/>
        </w:rPr>
        <w:t xml:space="preserve">ao art. 91, </w:t>
      </w:r>
      <w:r w:rsidR="00C87F98" w:rsidRPr="00E452D5">
        <w:rPr>
          <w:rFonts w:ascii="Times New Roman" w:hAnsi="Times New Roman" w:cs="Times New Roman"/>
          <w:i/>
          <w:color w:val="auto"/>
        </w:rPr>
        <w:t>caput,</w:t>
      </w:r>
      <w:r w:rsidR="00C87F98" w:rsidRPr="00E452D5">
        <w:rPr>
          <w:rFonts w:ascii="Times New Roman" w:hAnsi="Times New Roman" w:cs="Times New Roman"/>
          <w:color w:val="auto"/>
        </w:rPr>
        <w:t xml:space="preserve"> da Lei n.º 14.133, de 2021, e </w:t>
      </w:r>
      <w:r w:rsidRPr="00E452D5">
        <w:rPr>
          <w:rFonts w:ascii="Times New Roman" w:hAnsi="Times New Roman" w:cs="Times New Roman"/>
          <w:color w:val="auto"/>
        </w:rPr>
        <w:t xml:space="preserve">ao </w:t>
      </w:r>
      <w:hyperlink r:id="rId58" w:anchor="art8§2" w:history="1">
        <w:r w:rsidRPr="00E452D5">
          <w:rPr>
            <w:rStyle w:val="Hyperlink"/>
            <w:rFonts w:ascii="Times New Roman" w:hAnsi="Times New Roman" w:cs="Times New Roman"/>
            <w:color w:val="auto"/>
          </w:rPr>
          <w:t>art. 8º, §2º, da Lei n. 12.527, de 2011</w:t>
        </w:r>
      </w:hyperlink>
      <w:r w:rsidRPr="00E452D5">
        <w:rPr>
          <w:rFonts w:ascii="Times New Roman" w:hAnsi="Times New Roman" w:cs="Times New Roman"/>
          <w:color w:val="auto"/>
        </w:rPr>
        <w:t xml:space="preserve">, c/c </w:t>
      </w:r>
      <w:hyperlink r:id="rId59" w:anchor="art7§3" w:history="1">
        <w:r w:rsidRPr="00E452D5">
          <w:rPr>
            <w:rStyle w:val="Hyperlink"/>
            <w:rFonts w:ascii="Times New Roman" w:hAnsi="Times New Roman" w:cs="Times New Roman"/>
            <w:color w:val="auto"/>
          </w:rPr>
          <w:t>art. 7º, §3º, inciso V, do Decreto n. 7.724, de 2012</w:t>
        </w:r>
      </w:hyperlink>
      <w:r w:rsidRPr="00E452D5">
        <w:rPr>
          <w:rFonts w:ascii="Times New Roman" w:hAnsi="Times New Roman" w:cs="Times New Roman"/>
          <w:color w:val="auto"/>
        </w:rPr>
        <w:t>.</w:t>
      </w:r>
    </w:p>
    <w:p w14:paraId="0F49AB6E" w14:textId="7578BB2B" w:rsidR="00DC41DD" w:rsidRPr="00E452D5" w:rsidRDefault="00DC41DD" w:rsidP="00AA54FA">
      <w:pPr>
        <w:pStyle w:val="Nivel01"/>
        <w:tabs>
          <w:tab w:val="clear" w:pos="567"/>
        </w:tabs>
        <w:spacing w:after="120"/>
        <w:ind w:left="284" w:hanging="284"/>
        <w:rPr>
          <w:rFonts w:ascii="Times New Roman" w:hAnsi="Times New Roman" w:cs="Times New Roman"/>
        </w:rPr>
      </w:pPr>
      <w:r w:rsidRPr="00E452D5">
        <w:rPr>
          <w:rFonts w:ascii="Times New Roman" w:hAnsi="Times New Roman" w:cs="Times New Roman"/>
        </w:rPr>
        <w:t>CLÁUSULA DÉCIMA SÉTIMA– FORO (</w:t>
      </w:r>
      <w:hyperlink r:id="rId60" w:anchor="art92§1" w:history="1">
        <w:r w:rsidRPr="00E452D5">
          <w:rPr>
            <w:rStyle w:val="Hyperlink"/>
            <w:rFonts w:ascii="Times New Roman" w:hAnsi="Times New Roman" w:cs="Times New Roman"/>
            <w:color w:val="auto"/>
          </w:rPr>
          <w:t>art. 92, §1º</w:t>
        </w:r>
      </w:hyperlink>
      <w:proofErr w:type="gramStart"/>
      <w:r w:rsidRPr="00E452D5">
        <w:rPr>
          <w:rFonts w:ascii="Times New Roman" w:hAnsi="Times New Roman" w:cs="Times New Roman"/>
        </w:rPr>
        <w:t>)</w:t>
      </w:r>
      <w:proofErr w:type="gramEnd"/>
    </w:p>
    <w:p w14:paraId="184251F6" w14:textId="01F07C27" w:rsidR="00DC41DD" w:rsidRPr="00E452D5" w:rsidRDefault="00DC41DD" w:rsidP="00AA54FA">
      <w:pPr>
        <w:pStyle w:val="Nivel2"/>
        <w:spacing w:line="240" w:lineRule="auto"/>
        <w:ind w:left="993" w:hanging="567"/>
        <w:rPr>
          <w:rFonts w:ascii="Times New Roman" w:hAnsi="Times New Roman" w:cs="Times New Roman"/>
          <w:color w:val="auto"/>
        </w:rPr>
      </w:pPr>
      <w:r w:rsidRPr="00E452D5">
        <w:rPr>
          <w:rFonts w:ascii="Times New Roman" w:hAnsi="Times New Roman" w:cs="Times New Roman"/>
          <w:color w:val="auto"/>
          <w:lang w:eastAsia="en-US"/>
        </w:rPr>
        <w:t xml:space="preserve">Fica eleito o Foro da Justiça Federal em </w:t>
      </w:r>
      <w:r w:rsidR="00CF03F5" w:rsidRPr="00E452D5">
        <w:rPr>
          <w:rFonts w:ascii="Times New Roman" w:hAnsi="Times New Roman" w:cs="Times New Roman"/>
          <w:color w:val="auto"/>
        </w:rPr>
        <w:t>São Paulo</w:t>
      </w:r>
      <w:r w:rsidRPr="00E452D5">
        <w:rPr>
          <w:rFonts w:ascii="Times New Roman" w:hAnsi="Times New Roman" w:cs="Times New Roman"/>
          <w:color w:val="auto"/>
        </w:rPr>
        <w:t>, Seção Judiciária de</w:t>
      </w:r>
      <w:r w:rsidR="00CF03F5" w:rsidRPr="00E452D5">
        <w:rPr>
          <w:rFonts w:ascii="Times New Roman" w:hAnsi="Times New Roman" w:cs="Times New Roman"/>
          <w:color w:val="auto"/>
        </w:rPr>
        <w:t xml:space="preserve"> São Paulo</w:t>
      </w:r>
      <w:r w:rsidRPr="00E452D5">
        <w:rPr>
          <w:rFonts w:ascii="Times New Roman" w:hAnsi="Times New Roman" w:cs="Times New Roman"/>
          <w:color w:val="auto"/>
        </w:rPr>
        <w:t xml:space="preserve"> para dirimir os litígios que decorrerem da execução deste Termo de Contrato que não puderem ser compostos pela conciliação, conforme </w:t>
      </w:r>
      <w:hyperlink r:id="rId61" w:anchor="art92§1" w:history="1">
        <w:r w:rsidRPr="00E452D5">
          <w:rPr>
            <w:rStyle w:val="Hyperlink"/>
            <w:rFonts w:ascii="Times New Roman" w:hAnsi="Times New Roman" w:cs="Times New Roman"/>
            <w:color w:val="auto"/>
          </w:rPr>
          <w:t>art. 92, §1º, da Lei nº 14.133/21</w:t>
        </w:r>
      </w:hyperlink>
      <w:r w:rsidRPr="00E452D5">
        <w:rPr>
          <w:rFonts w:ascii="Times New Roman" w:hAnsi="Times New Roman" w:cs="Times New Roman"/>
          <w:color w:val="auto"/>
        </w:rPr>
        <w:t>.</w:t>
      </w:r>
    </w:p>
    <w:p w14:paraId="721C1BC9" w14:textId="7A6FD91F" w:rsidR="00EA7386" w:rsidRPr="00E452D5" w:rsidRDefault="00CF03F5" w:rsidP="00CF03F5">
      <w:pPr>
        <w:pStyle w:val="Nivel2"/>
        <w:numPr>
          <w:ilvl w:val="0"/>
          <w:numId w:val="0"/>
        </w:numPr>
        <w:spacing w:before="360" w:after="0" w:line="240" w:lineRule="auto"/>
        <w:ind w:firstLine="567"/>
        <w:rPr>
          <w:rFonts w:ascii="Times New Roman" w:hAnsi="Times New Roman" w:cs="Times New Roman"/>
          <w:i/>
          <w:iCs/>
          <w:color w:val="auto"/>
        </w:rPr>
      </w:pPr>
      <w:r w:rsidRPr="00E452D5">
        <w:rPr>
          <w:rFonts w:ascii="Times New Roman" w:hAnsi="Times New Roman" w:cs="Times New Roman"/>
          <w:color w:val="auto"/>
        </w:rPr>
        <w:lastRenderedPageBreak/>
        <w:t>São Paulo</w:t>
      </w:r>
      <w:r w:rsidR="00EA7386" w:rsidRPr="00E452D5">
        <w:rPr>
          <w:rFonts w:ascii="Times New Roman" w:hAnsi="Times New Roman" w:cs="Times New Roman"/>
          <w:i/>
          <w:iCs/>
          <w:color w:val="auto"/>
        </w:rPr>
        <w:t xml:space="preserve">, </w:t>
      </w:r>
      <w:r w:rsidR="00090534" w:rsidRPr="00E452D5">
        <w:rPr>
          <w:rFonts w:ascii="Times New Roman" w:hAnsi="Times New Roman" w:cs="Times New Roman"/>
          <w:i/>
          <w:iCs/>
          <w:color w:val="auto"/>
        </w:rPr>
        <w:t>[dia]</w:t>
      </w:r>
      <w:r w:rsidR="00EA7386" w:rsidRPr="00E452D5">
        <w:rPr>
          <w:rFonts w:ascii="Times New Roman" w:hAnsi="Times New Roman" w:cs="Times New Roman"/>
          <w:i/>
          <w:iCs/>
          <w:color w:val="auto"/>
        </w:rPr>
        <w:t xml:space="preserve"> de </w:t>
      </w:r>
      <w:r w:rsidR="00090534" w:rsidRPr="00E452D5">
        <w:rPr>
          <w:rFonts w:ascii="Times New Roman" w:hAnsi="Times New Roman" w:cs="Times New Roman"/>
          <w:i/>
          <w:iCs/>
          <w:color w:val="auto"/>
        </w:rPr>
        <w:t xml:space="preserve">[mês] </w:t>
      </w:r>
      <w:r w:rsidR="00EA7386" w:rsidRPr="00E452D5">
        <w:rPr>
          <w:rFonts w:ascii="Times New Roman" w:hAnsi="Times New Roman" w:cs="Times New Roman"/>
          <w:i/>
          <w:iCs/>
          <w:color w:val="auto"/>
        </w:rPr>
        <w:t xml:space="preserve">de </w:t>
      </w:r>
      <w:r w:rsidR="00090534" w:rsidRPr="00E452D5">
        <w:rPr>
          <w:rFonts w:ascii="Times New Roman" w:hAnsi="Times New Roman" w:cs="Times New Roman"/>
          <w:i/>
          <w:iCs/>
          <w:color w:val="auto"/>
        </w:rPr>
        <w:t>[ano]</w:t>
      </w:r>
      <w:r w:rsidR="00E64DAA" w:rsidRPr="00E452D5">
        <w:rPr>
          <w:rFonts w:ascii="Times New Roman" w:hAnsi="Times New Roman" w:cs="Times New Roman"/>
          <w:i/>
          <w:iCs/>
          <w:color w:val="auto"/>
        </w:rPr>
        <w:t>.</w:t>
      </w:r>
    </w:p>
    <w:p w14:paraId="0F3F1B4C" w14:textId="39F3A2FD" w:rsidR="00DC41DD" w:rsidRPr="00E452D5" w:rsidRDefault="00DC41DD" w:rsidP="00CF03F5">
      <w:pPr>
        <w:spacing w:before="480"/>
        <w:ind w:firstLine="567"/>
        <w:jc w:val="center"/>
        <w:rPr>
          <w:rFonts w:ascii="Times New Roman" w:hAnsi="Times New Roman" w:cs="Times New Roman"/>
          <w:bCs/>
          <w:sz w:val="20"/>
          <w:szCs w:val="20"/>
        </w:rPr>
      </w:pPr>
      <w:r w:rsidRPr="00E452D5">
        <w:rPr>
          <w:rFonts w:ascii="Times New Roman" w:hAnsi="Times New Roman" w:cs="Times New Roman"/>
          <w:bCs/>
          <w:sz w:val="20"/>
          <w:szCs w:val="20"/>
        </w:rPr>
        <w:t>_________________________</w:t>
      </w:r>
    </w:p>
    <w:p w14:paraId="0306F872" w14:textId="77777777" w:rsidR="00DC41DD" w:rsidRPr="00E452D5" w:rsidRDefault="00DC41DD" w:rsidP="00CF03F5">
      <w:pPr>
        <w:spacing w:afterLines="120" w:after="288"/>
        <w:ind w:firstLine="567"/>
        <w:jc w:val="center"/>
        <w:rPr>
          <w:rFonts w:ascii="Times New Roman" w:hAnsi="Times New Roman" w:cs="Times New Roman"/>
          <w:bCs/>
          <w:sz w:val="20"/>
          <w:szCs w:val="20"/>
        </w:rPr>
      </w:pPr>
      <w:r w:rsidRPr="00E452D5">
        <w:rPr>
          <w:rFonts w:ascii="Times New Roman" w:hAnsi="Times New Roman" w:cs="Times New Roman"/>
          <w:bCs/>
          <w:sz w:val="20"/>
          <w:szCs w:val="20"/>
        </w:rPr>
        <w:t>Representante legal do CONTRATANTE</w:t>
      </w:r>
    </w:p>
    <w:p w14:paraId="3D75EBFB" w14:textId="77777777" w:rsidR="00DC41DD" w:rsidRPr="00E452D5" w:rsidRDefault="00DC41DD" w:rsidP="00CF03F5">
      <w:pPr>
        <w:spacing w:before="480"/>
        <w:ind w:firstLine="567"/>
        <w:jc w:val="center"/>
        <w:rPr>
          <w:rFonts w:ascii="Times New Roman" w:hAnsi="Times New Roman" w:cs="Times New Roman"/>
          <w:sz w:val="20"/>
          <w:szCs w:val="20"/>
        </w:rPr>
      </w:pPr>
      <w:r w:rsidRPr="00E452D5">
        <w:rPr>
          <w:rFonts w:ascii="Times New Roman" w:hAnsi="Times New Roman" w:cs="Times New Roman"/>
          <w:sz w:val="20"/>
          <w:szCs w:val="20"/>
        </w:rPr>
        <w:t>_________________________</w:t>
      </w:r>
    </w:p>
    <w:p w14:paraId="6FEAC95C" w14:textId="77777777" w:rsidR="00DC41DD" w:rsidRPr="00E452D5" w:rsidRDefault="00DC41DD" w:rsidP="00CF03F5">
      <w:pPr>
        <w:spacing w:afterLines="120" w:after="288"/>
        <w:ind w:firstLine="567"/>
        <w:jc w:val="center"/>
        <w:rPr>
          <w:rFonts w:ascii="Times New Roman" w:hAnsi="Times New Roman" w:cs="Times New Roman"/>
          <w:sz w:val="20"/>
          <w:szCs w:val="20"/>
        </w:rPr>
      </w:pPr>
      <w:r w:rsidRPr="00E452D5">
        <w:rPr>
          <w:rFonts w:ascii="Times New Roman" w:hAnsi="Times New Roman" w:cs="Times New Roman"/>
          <w:bCs/>
          <w:sz w:val="20"/>
          <w:szCs w:val="20"/>
        </w:rPr>
        <w:t>Representante</w:t>
      </w:r>
      <w:r w:rsidRPr="00E452D5">
        <w:rPr>
          <w:rFonts w:ascii="Times New Roman" w:hAnsi="Times New Roman" w:cs="Times New Roman"/>
          <w:sz w:val="20"/>
          <w:szCs w:val="20"/>
        </w:rPr>
        <w:t xml:space="preserve"> legal do CONTRATADO</w:t>
      </w:r>
    </w:p>
    <w:p w14:paraId="1D3BC2B7" w14:textId="77777777" w:rsidR="00DC41DD" w:rsidRPr="00E452D5" w:rsidRDefault="00DC41DD" w:rsidP="00AA54FA">
      <w:pPr>
        <w:spacing w:before="120" w:afterLines="120" w:after="288"/>
        <w:ind w:firstLine="567"/>
        <w:jc w:val="both"/>
        <w:rPr>
          <w:rFonts w:ascii="Times New Roman" w:hAnsi="Times New Roman" w:cs="Times New Roman"/>
          <w:i/>
          <w:iCs/>
          <w:sz w:val="20"/>
          <w:szCs w:val="20"/>
        </w:rPr>
      </w:pPr>
      <w:r w:rsidRPr="00E452D5">
        <w:rPr>
          <w:rFonts w:ascii="Times New Roman" w:hAnsi="Times New Roman" w:cs="Times New Roman"/>
          <w:i/>
          <w:iCs/>
          <w:sz w:val="20"/>
          <w:szCs w:val="20"/>
        </w:rPr>
        <w:t>TESTEMUNHAS:</w:t>
      </w:r>
    </w:p>
    <w:p w14:paraId="18A9965D" w14:textId="77777777" w:rsidR="00DC41DD" w:rsidRPr="00E452D5" w:rsidRDefault="00DC41DD" w:rsidP="00AA54FA">
      <w:pPr>
        <w:spacing w:before="120" w:afterLines="120" w:after="288"/>
        <w:ind w:firstLine="567"/>
        <w:rPr>
          <w:rFonts w:ascii="Times New Roman" w:hAnsi="Times New Roman" w:cs="Times New Roman"/>
          <w:i/>
          <w:iCs/>
          <w:sz w:val="20"/>
          <w:szCs w:val="20"/>
        </w:rPr>
      </w:pPr>
      <w:r w:rsidRPr="00E452D5">
        <w:rPr>
          <w:rFonts w:ascii="Times New Roman" w:hAnsi="Times New Roman" w:cs="Times New Roman"/>
          <w:i/>
          <w:iCs/>
          <w:sz w:val="20"/>
          <w:szCs w:val="20"/>
        </w:rPr>
        <w:t>1-</w:t>
      </w:r>
    </w:p>
    <w:p w14:paraId="633F747C" w14:textId="39F3A2FD" w:rsidR="00DC41DD" w:rsidRPr="00E452D5" w:rsidRDefault="00DC41DD" w:rsidP="00AA54FA">
      <w:pPr>
        <w:spacing w:before="120" w:afterLines="120" w:after="288"/>
        <w:ind w:firstLine="567"/>
        <w:rPr>
          <w:rFonts w:ascii="Times New Roman" w:hAnsi="Times New Roman" w:cs="Times New Roman"/>
          <w:sz w:val="20"/>
          <w:szCs w:val="20"/>
        </w:rPr>
      </w:pPr>
      <w:r w:rsidRPr="00E452D5">
        <w:rPr>
          <w:rFonts w:ascii="Times New Roman" w:hAnsi="Times New Roman" w:cs="Times New Roman"/>
          <w:i/>
          <w:iCs/>
          <w:sz w:val="20"/>
          <w:szCs w:val="20"/>
        </w:rPr>
        <w:t xml:space="preserve">2- </w:t>
      </w:r>
    </w:p>
    <w:sectPr w:rsidR="00DC41DD" w:rsidRPr="00E452D5" w:rsidSect="00A14769">
      <w:headerReference w:type="even" r:id="rId62"/>
      <w:headerReference w:type="default" r:id="rId63"/>
      <w:footerReference w:type="even" r:id="rId64"/>
      <w:footerReference w:type="default" r:id="rId65"/>
      <w:headerReference w:type="first" r:id="rId66"/>
      <w:footerReference w:type="first" r:id="rId67"/>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3B1C2B" w16cid:durableId="274D5759"/>
  <w16cid:commentId w16cid:paraId="77FB106C" w16cid:durableId="274AD2F5"/>
  <w16cid:commentId w16cid:paraId="5EC89DD4" w16cid:durableId="274AD34E"/>
  <w16cid:commentId w16cid:paraId="137B59CE" w16cid:durableId="274AD378"/>
  <w16cid:commentId w16cid:paraId="53107720" w16cid:durableId="274AD3FC"/>
  <w16cid:commentId w16cid:paraId="56E430FF" w16cid:durableId="274AD4D9"/>
  <w16cid:commentId w16cid:paraId="27243CAC" w16cid:durableId="274AD9D7"/>
  <w16cid:commentId w16cid:paraId="0408B04C" w16cid:durableId="27E8FD23"/>
  <w16cid:commentId w16cid:paraId="454926AB" w16cid:durableId="274AD503"/>
  <w16cid:commentId w16cid:paraId="5C01D335" w16cid:durableId="274AD523"/>
  <w16cid:commentId w16cid:paraId="416CD5C2" w16cid:durableId="274AD80E"/>
  <w16cid:commentId w16cid:paraId="5336F628" w16cid:durableId="27E91B12"/>
  <w16cid:commentId w16cid:paraId="71B0AE3A" w16cid:durableId="274AD9A8"/>
  <w16cid:commentId w16cid:paraId="00D17D58" w16cid:durableId="274ADA08"/>
  <w16cid:commentId w16cid:paraId="16A6BC0B" w16cid:durableId="274ADA81"/>
  <w16cid:commentId w16cid:paraId="3017BD32" w16cid:durableId="274ADAAD"/>
  <w16cid:commentId w16cid:paraId="2E071B82" w16cid:durableId="274ADAF4"/>
  <w16cid:commentId w16cid:paraId="0E337874" w16cid:durableId="274ADB38"/>
  <w16cid:commentId w16cid:paraId="550BD0B4" w16cid:durableId="274ADBC2"/>
  <w16cid:commentId w16cid:paraId="3E0840D0" w16cid:durableId="274B0544"/>
  <w16cid:commentId w16cid:paraId="01B6D18F" w16cid:durableId="274B05CC"/>
  <w16cid:commentId w16cid:paraId="4CFFE1C8" w16cid:durableId="27CEDCFD"/>
  <w16cid:commentId w16cid:paraId="670EFFD0" w16cid:durableId="274B0672"/>
  <w16cid:commentId w16cid:paraId="774D89D6" w16cid:durableId="274B06EA"/>
  <w16cid:commentId w16cid:paraId="5268455B" w16cid:durableId="274B08EB"/>
  <w16cid:commentId w16cid:paraId="60003359" w16cid:durableId="27CEDD07"/>
  <w16cid:commentId w16cid:paraId="02BEC81C" w16cid:durableId="27CEDD08"/>
  <w16cid:commentId w16cid:paraId="5C2C7267" w16cid:durableId="274B092D"/>
  <w16cid:commentId w16cid:paraId="51F73BB3" w16cid:durableId="274B0983"/>
  <w16cid:commentId w16cid:paraId="28101AEA" w16cid:durableId="274B0A31"/>
  <w16cid:commentId w16cid:paraId="2209C3F4" w16cid:durableId="274B0A8F"/>
  <w16cid:commentId w16cid:paraId="5BB62B73" w16cid:durableId="274B0ABA"/>
  <w16cid:commentId w16cid:paraId="287ABF6D" w16cid:durableId="274B0B6D"/>
  <w16cid:commentId w16cid:paraId="718E3C5F" w16cid:durableId="274B0BE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68B345" w14:textId="77777777" w:rsidR="00411FA2" w:rsidRDefault="00411FA2">
      <w:pPr>
        <w:rPr>
          <w:rFonts w:hint="eastAsia"/>
        </w:rPr>
      </w:pPr>
      <w:r>
        <w:separator/>
      </w:r>
    </w:p>
  </w:endnote>
  <w:endnote w:type="continuationSeparator" w:id="0">
    <w:p w14:paraId="1740FFB7" w14:textId="77777777" w:rsidR="00411FA2" w:rsidRDefault="00411FA2">
      <w:pPr>
        <w:rPr>
          <w:rFonts w:hint="eastAsia"/>
        </w:rPr>
      </w:pPr>
      <w:r>
        <w:continuationSeparator/>
      </w:r>
    </w:p>
  </w:endnote>
  <w:endnote w:type="continuationNotice" w:id="1">
    <w:p w14:paraId="6F02C7A5" w14:textId="77777777" w:rsidR="00411FA2" w:rsidRDefault="00411FA2">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AFF" w:usb1="C0007841"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Ecofont_Spranq_eco_Sans">
    <w:altName w:val="Arial"/>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WenQuanYi Micro Hei">
    <w:altName w:val="Times New Roman"/>
    <w:charset w:val="00"/>
    <w:family w:val="auto"/>
    <w:pitch w:val="variable"/>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F7F4D1" w14:textId="281ABA8F" w:rsidR="00A14769" w:rsidRPr="00821C09" w:rsidRDefault="00A14769" w:rsidP="00A14769">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E452D5">
      <w:rPr>
        <w:rFonts w:ascii="Arial" w:hAnsi="Arial" w:cs="Arial"/>
        <w:noProof/>
        <w:color w:val="595959" w:themeColor="text1" w:themeTint="A6"/>
        <w:sz w:val="18"/>
        <w:szCs w:val="18"/>
      </w:rPr>
      <w:t>2</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E452D5">
      <w:rPr>
        <w:rFonts w:ascii="Arial" w:hAnsi="Arial" w:cs="Arial"/>
        <w:noProof/>
        <w:color w:val="595959" w:themeColor="text1" w:themeTint="A6"/>
        <w:sz w:val="18"/>
        <w:szCs w:val="18"/>
      </w:rPr>
      <w:t>8</w:t>
    </w:r>
    <w:r w:rsidRPr="00821C09">
      <w:rPr>
        <w:rFonts w:ascii="Arial" w:hAnsi="Arial" w:cs="Arial"/>
        <w:color w:val="595959" w:themeColor="text1" w:themeTint="A6"/>
        <w:sz w:val="18"/>
        <w:szCs w:val="18"/>
      </w:rPr>
      <w:fldChar w:fldCharType="end"/>
    </w:r>
    <w:bookmarkStart w:id="4" w:name="_GoBack"/>
    <w:bookmarkEnd w:id="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6111550"/>
      <w:docPartObj>
        <w:docPartGallery w:val="Page Numbers (Bottom of Page)"/>
        <w:docPartUnique/>
      </w:docPartObj>
    </w:sdtPr>
    <w:sdtEndPr>
      <w:rPr>
        <w:rFonts w:ascii="Arial" w:hAnsi="Arial" w:cs="Arial"/>
        <w:sz w:val="14"/>
        <w:szCs w:val="14"/>
      </w:rPr>
    </w:sdtEndPr>
    <w:sdtContent>
      <w:p w14:paraId="1D29B53F" w14:textId="0D56DA20" w:rsidR="002F2F20" w:rsidRPr="00A14769" w:rsidRDefault="002F2F20" w:rsidP="00E96341">
        <w:pPr>
          <w:pStyle w:val="Rodap"/>
          <w:rPr>
            <w:rFonts w:hint="eastAsia"/>
            <w:color w:val="548DD4" w:themeColor="text2" w:themeTint="99"/>
            <w:spacing w:val="60"/>
            <w:sz w:val="16"/>
            <w:szCs w:val="16"/>
          </w:rPr>
        </w:pPr>
        <w:r w:rsidRPr="00C50A0D">
          <w:rPr>
            <w:color w:val="7F7F7F" w:themeColor="text1" w:themeTint="80"/>
            <w:spacing w:val="60"/>
            <w:sz w:val="22"/>
            <w:szCs w:val="22"/>
          </w:rPr>
          <w:tab/>
        </w:r>
        <w:r w:rsidRPr="00C50A0D">
          <w:rPr>
            <w:color w:val="7F7F7F" w:themeColor="text1" w:themeTint="80"/>
            <w:spacing w:val="60"/>
            <w:sz w:val="22"/>
            <w:szCs w:val="22"/>
          </w:rPr>
          <w:tab/>
        </w:r>
        <w:r w:rsidRPr="00821C09">
          <w:rPr>
            <w:rFonts w:ascii="Arial" w:hAnsi="Arial" w:cs="Arial"/>
            <w:color w:val="595959" w:themeColor="text1" w:themeTint="A6"/>
            <w:spacing w:val="60"/>
            <w:sz w:val="18"/>
            <w:szCs w:val="18"/>
          </w:rPr>
          <w:t>Página</w:t>
        </w:r>
        <w:r w:rsidRPr="00821C09">
          <w:rPr>
            <w:rFonts w:ascii="Arial" w:hAnsi="Arial" w:cs="Arial"/>
            <w:color w:val="595959" w:themeColor="text1" w:themeTint="A6"/>
            <w:sz w:val="18"/>
            <w:szCs w:val="18"/>
          </w:rPr>
          <w:t xml:space="preserve">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PAGE   \* MERGEFORMAT</w:instrText>
        </w:r>
        <w:r w:rsidRPr="00821C09">
          <w:rPr>
            <w:rFonts w:ascii="Arial" w:hAnsi="Arial" w:cs="Arial"/>
            <w:color w:val="595959" w:themeColor="text1" w:themeTint="A6"/>
            <w:sz w:val="18"/>
            <w:szCs w:val="18"/>
          </w:rPr>
          <w:fldChar w:fldCharType="separate"/>
        </w:r>
        <w:r w:rsidR="00E452D5">
          <w:rPr>
            <w:rFonts w:ascii="Arial" w:hAnsi="Arial" w:cs="Arial"/>
            <w:noProof/>
            <w:color w:val="595959" w:themeColor="text1" w:themeTint="A6"/>
            <w:sz w:val="18"/>
            <w:szCs w:val="18"/>
          </w:rPr>
          <w:t>5</w:t>
        </w:r>
        <w:r w:rsidRPr="00821C09">
          <w:rPr>
            <w:rFonts w:ascii="Arial" w:hAnsi="Arial" w:cs="Arial"/>
            <w:color w:val="595959" w:themeColor="text1" w:themeTint="A6"/>
            <w:sz w:val="18"/>
            <w:szCs w:val="18"/>
          </w:rPr>
          <w:fldChar w:fldCharType="end"/>
        </w:r>
        <w:r w:rsidRPr="00821C09">
          <w:rPr>
            <w:rFonts w:ascii="Arial" w:hAnsi="Arial" w:cs="Arial"/>
            <w:color w:val="595959" w:themeColor="text1" w:themeTint="A6"/>
            <w:sz w:val="18"/>
            <w:szCs w:val="18"/>
          </w:rPr>
          <w:t xml:space="preserve"> | </w:t>
        </w:r>
        <w:r w:rsidRPr="00821C09">
          <w:rPr>
            <w:rFonts w:ascii="Arial" w:hAnsi="Arial" w:cs="Arial"/>
            <w:color w:val="595959" w:themeColor="text1" w:themeTint="A6"/>
            <w:sz w:val="18"/>
            <w:szCs w:val="18"/>
          </w:rPr>
          <w:fldChar w:fldCharType="begin"/>
        </w:r>
        <w:r w:rsidRPr="00821C09">
          <w:rPr>
            <w:rFonts w:ascii="Arial" w:hAnsi="Arial" w:cs="Arial"/>
            <w:color w:val="595959" w:themeColor="text1" w:themeTint="A6"/>
            <w:sz w:val="18"/>
            <w:szCs w:val="18"/>
          </w:rPr>
          <w:instrText>NUMPAGES  \* Arabic  \* MERGEFORMAT</w:instrText>
        </w:r>
        <w:r w:rsidRPr="00821C09">
          <w:rPr>
            <w:rFonts w:ascii="Arial" w:hAnsi="Arial" w:cs="Arial"/>
            <w:color w:val="595959" w:themeColor="text1" w:themeTint="A6"/>
            <w:sz w:val="18"/>
            <w:szCs w:val="18"/>
          </w:rPr>
          <w:fldChar w:fldCharType="separate"/>
        </w:r>
        <w:r w:rsidR="00E452D5">
          <w:rPr>
            <w:rFonts w:ascii="Arial" w:hAnsi="Arial" w:cs="Arial"/>
            <w:noProof/>
            <w:color w:val="595959" w:themeColor="text1" w:themeTint="A6"/>
            <w:sz w:val="18"/>
            <w:szCs w:val="18"/>
          </w:rPr>
          <w:t>8</w:t>
        </w:r>
        <w:r w:rsidRPr="00821C09">
          <w:rPr>
            <w:rFonts w:ascii="Arial" w:hAnsi="Arial" w:cs="Arial"/>
            <w:color w:val="595959" w:themeColor="text1" w:themeTint="A6"/>
            <w:sz w:val="18"/>
            <w:szCs w:val="18"/>
          </w:rPr>
          <w:fldChar w:fldCharType="end"/>
        </w:r>
      </w:p>
      <w:p w14:paraId="7E6308F2" w14:textId="02F8AA95" w:rsidR="002F2F20" w:rsidRPr="00A14769" w:rsidRDefault="00E452D5" w:rsidP="00225EC5">
        <w:pPr>
          <w:pStyle w:val="Rodap"/>
          <w:rPr>
            <w:rFonts w:ascii="Arial" w:hAnsi="Arial" w:cs="Arial"/>
            <w:sz w:val="14"/>
            <w:szCs w:val="14"/>
          </w:rPr>
        </w:pP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73875D" w14:textId="77777777" w:rsidR="00E452D5" w:rsidRDefault="00E452D5">
    <w:pPr>
      <w:pStyle w:val="Rodap"/>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06AFAE" w14:textId="77777777" w:rsidR="00411FA2" w:rsidRDefault="00411FA2">
      <w:pPr>
        <w:rPr>
          <w:rFonts w:hint="eastAsia"/>
        </w:rPr>
      </w:pPr>
      <w:r>
        <w:separator/>
      </w:r>
    </w:p>
  </w:footnote>
  <w:footnote w:type="continuationSeparator" w:id="0">
    <w:p w14:paraId="4DBC70F0" w14:textId="77777777" w:rsidR="00411FA2" w:rsidRDefault="00411FA2">
      <w:pPr>
        <w:rPr>
          <w:rFonts w:hint="eastAsia"/>
        </w:rPr>
      </w:pPr>
      <w:r>
        <w:continuationSeparator/>
      </w:r>
    </w:p>
  </w:footnote>
  <w:footnote w:type="continuationNotice" w:id="1">
    <w:p w14:paraId="74CC802F" w14:textId="77777777" w:rsidR="00411FA2" w:rsidRDefault="00411FA2">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ACBE59" w14:textId="516EF5BB" w:rsidR="00A14769" w:rsidRDefault="00A14769">
    <w:pPr>
      <w:pStyle w:val="Cabealho"/>
      <w:rPr>
        <w:rFonts w:hint="eastAsia"/>
      </w:rPr>
    </w:pPr>
    <w:r w:rsidRPr="004827F2">
      <w:rPr>
        <w:rFonts w:ascii="Arial" w:hAnsi="Arial" w:cs="Arial"/>
        <w:sz w:val="20"/>
        <w:szCs w:val="20"/>
      </w:rPr>
      <w:t xml:space="preserve">TERMO DE CONTRATO ADMINISTRATIVO Nº </w:t>
    </w:r>
    <w:r>
      <w:rPr>
        <w:rFonts w:ascii="Arial" w:hAnsi="Arial" w:cs="Arial"/>
        <w:sz w:val="20"/>
        <w:szCs w:val="20"/>
      </w:rPr>
      <w:t>XX/20XX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B4EF61" w14:textId="1A1E3E42" w:rsidR="002F2F20" w:rsidRPr="004827F2" w:rsidRDefault="00A14769" w:rsidP="00A14769">
    <w:pPr>
      <w:pStyle w:val="Cabealho"/>
      <w:rPr>
        <w:rFonts w:ascii="Arial" w:hAnsi="Arial" w:cs="Arial"/>
        <w:sz w:val="20"/>
        <w:szCs w:val="20"/>
      </w:rPr>
    </w:pPr>
    <w:r>
      <w:rPr>
        <w:rFonts w:ascii="Times New Roman" w:hAnsi="Times New Roman" w:cs="Times New Roman"/>
        <w:noProof/>
      </w:rPr>
      <mc:AlternateContent>
        <mc:Choice Requires="wps">
          <w:drawing>
            <wp:anchor distT="0" distB="0" distL="114300" distR="114300" simplePos="0" relativeHeight="251660800" behindDoc="0" locked="0" layoutInCell="1" allowOverlap="1" wp14:anchorId="0B239E7F" wp14:editId="0BDA700F">
              <wp:simplePos x="0" y="0"/>
              <wp:positionH relativeFrom="column">
                <wp:posOffset>5734050</wp:posOffset>
              </wp:positionH>
              <wp:positionV relativeFrom="paragraph">
                <wp:posOffset>-229235</wp:posOffset>
              </wp:positionV>
              <wp:extent cx="899795" cy="647700"/>
              <wp:effectExtent l="0" t="0" r="14605" b="19050"/>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99795" cy="647700"/>
                      </a:xfrm>
                      <a:prstGeom prst="rect">
                        <a:avLst/>
                      </a:prstGeom>
                      <a:ln w="12700">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5388360C" w14:textId="77777777" w:rsidR="00A14769" w:rsidRDefault="00A14769" w:rsidP="00A14769">
                          <w:pPr>
                            <w:spacing w:before="60"/>
                            <w:jc w:val="center"/>
                            <w:rPr>
                              <w:rFonts w:ascii="Times New Roman" w:hAnsi="Times New Roman" w:cs="Times New Roman"/>
                              <w:sz w:val="16"/>
                            </w:rPr>
                          </w:pPr>
                          <w:r>
                            <w:rPr>
                              <w:rFonts w:ascii="Times New Roman" w:hAnsi="Times New Roman" w:cs="Times New Roman"/>
                              <w:sz w:val="16"/>
                            </w:rPr>
                            <w:t>_____________</w:t>
                          </w:r>
                        </w:p>
                        <w:p w14:paraId="2B8E51D6" w14:textId="77777777" w:rsidR="00A14769" w:rsidRDefault="00A14769" w:rsidP="00A14769">
                          <w:pPr>
                            <w:spacing w:before="200"/>
                            <w:jc w:val="center"/>
                            <w:rPr>
                              <w:rFonts w:ascii="Times New Roman" w:hAnsi="Times New Roman" w:cs="Times New Roman"/>
                              <w:sz w:val="22"/>
                            </w:rPr>
                          </w:pPr>
                          <w:r>
                            <w:rPr>
                              <w:rFonts w:ascii="Times New Roman" w:hAnsi="Times New Roman" w:cs="Times New Roman"/>
                              <w:sz w:val="16"/>
                            </w:rPr>
                            <w:t>_____________</w:t>
                          </w:r>
                        </w:p>
                        <w:p w14:paraId="0DE652AA" w14:textId="77777777" w:rsidR="00A14769" w:rsidRDefault="00A14769" w:rsidP="00A14769">
                          <w:pPr>
                            <w:jc w:val="center"/>
                            <w:rPr>
                              <w:rFonts w:ascii="Times New Roman" w:hAnsi="Times New Roman" w:cs="Times New Roman"/>
                              <w:sz w:val="16"/>
                            </w:rPr>
                          </w:pPr>
                          <w:r>
                            <w:rPr>
                              <w:rFonts w:ascii="Times New Roman" w:hAnsi="Times New Roman" w:cs="Times New Roman"/>
                              <w:sz w:val="16"/>
                            </w:rP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w15="http://schemas.microsoft.com/office/word/2012/wordml" xmlns:w16se="http://schemas.microsoft.com/office/word/2015/wordml/symex">
          <w:pict>
            <v:rect w14:anchorId="0B239E7F" id="Retângulo 4" o:spid="_x0000_s1026" style="position:absolute;margin-left:451.5pt;margin-top:-18.05pt;width:70.85pt;height: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" fillcolor="white [3201]" strokecolor="black [3213]" strokeweight="1pt">
              <v:path arrowok="t"/>
              <v:textbox>
                <w:txbxContent>
                  <w:p w14:paraId="5388360C" w14:textId="77777777" w:rsidR="00A14769" w:rsidRDefault="00A14769" w:rsidP="00A14769">
                    <w:pPr>
                      <w:spacing w:before="60"/>
                      <w:jc w:val="center"/>
                      <w:rPr>
                        <w:rFonts w:ascii="Times New Roman" w:hAnsi="Times New Roman" w:cs="Times New Roman"/>
                        <w:sz w:val="16"/>
                      </w:rPr>
                    </w:pPr>
                    <w:r>
                      <w:rPr>
                        <w:rFonts w:ascii="Times New Roman" w:hAnsi="Times New Roman" w:cs="Times New Roman"/>
                        <w:sz w:val="16"/>
                      </w:rPr>
                      <w:t>_____________</w:t>
                    </w:r>
                  </w:p>
                  <w:p w14:paraId="2B8E51D6" w14:textId="77777777" w:rsidR="00A14769" w:rsidRDefault="00A14769" w:rsidP="00A14769">
                    <w:pPr>
                      <w:spacing w:before="200"/>
                      <w:jc w:val="center"/>
                      <w:rPr>
                        <w:rFonts w:ascii="Times New Roman" w:hAnsi="Times New Roman" w:cs="Times New Roman"/>
                        <w:sz w:val="22"/>
                      </w:rPr>
                    </w:pPr>
                    <w:r>
                      <w:rPr>
                        <w:rFonts w:ascii="Times New Roman" w:hAnsi="Times New Roman" w:cs="Times New Roman"/>
                        <w:sz w:val="16"/>
                      </w:rPr>
                      <w:t>_____________</w:t>
                    </w:r>
                  </w:p>
                  <w:p w14:paraId="0DE652AA" w14:textId="77777777" w:rsidR="00A14769" w:rsidRDefault="00A14769" w:rsidP="00A14769">
                    <w:pPr>
                      <w:jc w:val="center"/>
                      <w:rPr>
                        <w:rFonts w:ascii="Times New Roman" w:hAnsi="Times New Roman" w:cs="Times New Roman"/>
                        <w:sz w:val="16"/>
                      </w:rPr>
                    </w:pPr>
                    <w:r>
                      <w:rPr>
                        <w:rFonts w:ascii="Times New Roman" w:hAnsi="Times New Roman" w:cs="Times New Roman"/>
                        <w:sz w:val="16"/>
                      </w:rPr>
                      <w:t>Rubrica</w:t>
                    </w:r>
                  </w:p>
                </w:txbxContent>
              </v:textbox>
            </v:rect>
          </w:pict>
        </mc:Fallback>
      </mc:AlternateContent>
    </w:r>
    <w:r w:rsidR="002F2F20" w:rsidRPr="004827F2">
      <w:rPr>
        <w:rFonts w:ascii="Arial" w:hAnsi="Arial" w:cs="Arial"/>
        <w:sz w:val="20"/>
        <w:szCs w:val="20"/>
      </w:rPr>
      <w:t xml:space="preserve">TERMO DE CONTRATO ADMINISTRATIVO Nº </w:t>
    </w:r>
    <w:r w:rsidR="00137D82">
      <w:rPr>
        <w:rFonts w:ascii="Arial" w:hAnsi="Arial" w:cs="Arial"/>
        <w:sz w:val="20"/>
        <w:szCs w:val="20"/>
      </w:rPr>
      <w:t>XX</w:t>
    </w:r>
    <w:r w:rsidR="00642482">
      <w:rPr>
        <w:rFonts w:ascii="Arial" w:hAnsi="Arial" w:cs="Arial"/>
        <w:sz w:val="20"/>
        <w:szCs w:val="20"/>
      </w:rPr>
      <w:t>/20</w:t>
    </w:r>
    <w:r w:rsidR="00137D82">
      <w:rPr>
        <w:rFonts w:ascii="Arial" w:hAnsi="Arial" w:cs="Arial"/>
        <w:sz w:val="20"/>
        <w:szCs w:val="20"/>
      </w:rPr>
      <w:t>23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EC64D7" w14:textId="77777777" w:rsidR="00E452D5" w:rsidRDefault="00E452D5">
    <w:pPr>
      <w:pStyle w:val="Cabealho"/>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nsid w:val="1D5C100D"/>
    <w:multiLevelType w:val="multilevel"/>
    <w:tmpl w:val="F9CC8A3C"/>
    <w:lvl w:ilvl="0">
      <w:start w:val="1"/>
      <w:numFmt w:val="decimal"/>
      <w:pStyle w:val="Nivel01"/>
      <w:lvlText w:val="%1."/>
      <w:lvlJc w:val="left"/>
      <w:pPr>
        <w:ind w:left="360" w:hanging="360"/>
      </w:pPr>
      <w:rPr>
        <w:b/>
        <w:color w:val="auto"/>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3198" w:hanging="504"/>
      </w:pPr>
      <w:rPr>
        <w:rFonts w:ascii="Times New Roman" w:hAnsi="Times New Roman" w:cs="Times New Roman"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2">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0"/>
  </w:num>
  <w:num w:numId="3">
    <w:abstractNumId w:val="11"/>
  </w:num>
  <w:num w:numId="4">
    <w:abstractNumId w:val="12"/>
  </w:num>
  <w:num w:numId="5">
    <w:abstractNumId w:val="8"/>
  </w:num>
  <w:num w:numId="6">
    <w:abstractNumId w:val="6"/>
  </w:num>
  <w:num w:numId="7">
    <w:abstractNumId w:val="9"/>
  </w:num>
  <w:num w:numId="8">
    <w:abstractNumId w:val="10"/>
  </w:num>
  <w:num w:numId="9">
    <w:abstractNumId w:val="2"/>
  </w:num>
  <w:num w:numId="10">
    <w:abstractNumId w:val="3"/>
  </w:num>
  <w:num w:numId="11">
    <w:abstractNumId w:val="4"/>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characterSpacingControl w:val="doNotCompress"/>
  <w:hdrShapeDefaults>
    <o:shapedefaults v:ext="edit" spidmax="3481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D3C"/>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D7F07"/>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E7FDB"/>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5D4C"/>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D82"/>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394F"/>
    <w:rsid w:val="00153E25"/>
    <w:rsid w:val="00154505"/>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10E"/>
    <w:rsid w:val="001F0506"/>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1258"/>
    <w:rsid w:val="002C17A8"/>
    <w:rsid w:val="002C2C44"/>
    <w:rsid w:val="002C4E86"/>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5835"/>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9BA"/>
    <w:rsid w:val="00411FA2"/>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3FC7"/>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2FD3"/>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2482"/>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11C"/>
    <w:rsid w:val="006D3A60"/>
    <w:rsid w:val="006D3DD5"/>
    <w:rsid w:val="006D4135"/>
    <w:rsid w:val="006D425F"/>
    <w:rsid w:val="006D472D"/>
    <w:rsid w:val="006D4818"/>
    <w:rsid w:val="006D6610"/>
    <w:rsid w:val="006D70F2"/>
    <w:rsid w:val="006D780E"/>
    <w:rsid w:val="006D7854"/>
    <w:rsid w:val="006D7860"/>
    <w:rsid w:val="006E09F2"/>
    <w:rsid w:val="006E1476"/>
    <w:rsid w:val="006E1B4C"/>
    <w:rsid w:val="006E1DB8"/>
    <w:rsid w:val="006E1E3F"/>
    <w:rsid w:val="006E29ED"/>
    <w:rsid w:val="006E2D9C"/>
    <w:rsid w:val="006E4C6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8E1"/>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568"/>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7B9C"/>
    <w:rsid w:val="00957C86"/>
    <w:rsid w:val="0096019A"/>
    <w:rsid w:val="00960F15"/>
    <w:rsid w:val="00961A98"/>
    <w:rsid w:val="00961AF0"/>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A7C"/>
    <w:rsid w:val="00A1302E"/>
    <w:rsid w:val="00A1330E"/>
    <w:rsid w:val="00A138DE"/>
    <w:rsid w:val="00A13C2E"/>
    <w:rsid w:val="00A140F7"/>
    <w:rsid w:val="00A1448C"/>
    <w:rsid w:val="00A14769"/>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6BDC"/>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4CC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4FA"/>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5B76"/>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A67"/>
    <w:rsid w:val="00C54CD6"/>
    <w:rsid w:val="00C55CCA"/>
    <w:rsid w:val="00C55E36"/>
    <w:rsid w:val="00C55EA7"/>
    <w:rsid w:val="00C60425"/>
    <w:rsid w:val="00C60C2D"/>
    <w:rsid w:val="00C6162E"/>
    <w:rsid w:val="00C61E0E"/>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3F5"/>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3E3D"/>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60B2"/>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5D8"/>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2BF"/>
    <w:rsid w:val="00E139D5"/>
    <w:rsid w:val="00E14042"/>
    <w:rsid w:val="00E14B21"/>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2D5"/>
    <w:rsid w:val="00E45AB1"/>
    <w:rsid w:val="00E45B52"/>
    <w:rsid w:val="00E45C81"/>
    <w:rsid w:val="00E46268"/>
    <w:rsid w:val="00E462F2"/>
    <w:rsid w:val="00E468E6"/>
    <w:rsid w:val="00E46C51"/>
    <w:rsid w:val="00E46CC9"/>
    <w:rsid w:val="00E50255"/>
    <w:rsid w:val="00E50772"/>
    <w:rsid w:val="00E50D89"/>
    <w:rsid w:val="00E5121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B19"/>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58FD"/>
    <w:rsid w:val="00F66746"/>
    <w:rsid w:val="00F669C5"/>
    <w:rsid w:val="00F672FF"/>
    <w:rsid w:val="00F67C1B"/>
    <w:rsid w:val="00F67F40"/>
    <w:rsid w:val="00F70195"/>
    <w:rsid w:val="00F70FC0"/>
    <w:rsid w:val="00F715E7"/>
    <w:rsid w:val="00F721E2"/>
    <w:rsid w:val="00F72602"/>
    <w:rsid w:val="00F72DEA"/>
    <w:rsid w:val="00F74A2C"/>
    <w:rsid w:val="00F74ABA"/>
    <w:rsid w:val="00F75340"/>
    <w:rsid w:val="00F75710"/>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905"/>
    <w:rsid w:val="00FA7A01"/>
    <w:rsid w:val="00FB03E9"/>
    <w:rsid w:val="00FB08DC"/>
    <w:rsid w:val="00FB0962"/>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481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lsdException w:name="heading 2" w:semiHidden="0" w:unhideWhenUsed="0"/>
    <w:lsdException w:name="heading 3" w:uiPriority="9" w:qFormat="1"/>
    <w:lsdException w:name="heading 4" w:qFormat="1"/>
    <w:lsdException w:name="heading 5" w:qFormat="1"/>
    <w:lsdException w:name="heading 6" w:uiPriority="9" w:qFormat="1"/>
    <w:lsdException w:name="heading 7" w:qFormat="1"/>
    <w:lsdException w:name="heading 8" w:qFormat="1"/>
    <w:lsdException w:name="heading 9" w:qFormat="1"/>
    <w:lsdException w:name="annotation text" w:uiPriority="99" w:qFormat="1"/>
    <w:lsdException w:name="header" w:uiPriority="99"/>
    <w:lsdException w:name="foot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Body Text" w:uiPriority="99"/>
    <w:lsdException w:name="Subtitle" w:semiHidden="0" w:unhideWhenUsed="0"/>
    <w:lsdException w:name="Salutation" w:semiHidden="0" w:unhideWhenUsed="0"/>
    <w:lsdException w:name="Date" w:semiHidden="0" w:unhideWhenUsed="0"/>
    <w:lsdException w:name="Body Text First Indent" w:semiHidden="0" w:unhideWhenUsed="0"/>
    <w:lsdException w:name="FollowedHyperlink" w:uiPriority="99"/>
    <w:lsdException w:name="Strong" w:semiHidden="0" w:uiPriority="22" w:unhideWhenUsed="0"/>
    <w:lsdException w:name="Emphasis" w:semiHidden="0" w:uiPriority="20" w:unhideWhenUsed="0" w:qFormat="1"/>
    <w:lsdException w:name="Normal (Web)" w:uiPriority="99"/>
    <w:lsdException w:name="annotation subject" w:uiPriority="99"/>
    <w:lsdException w:name="No List" w:uiPriority="99"/>
    <w:lsdException w:name="Balloon Text" w:uiPriority="99"/>
    <w:lsdException w:name="Table Grid" w:semiHidden="0" w:uiPriority="39" w:unhideWhenUsed="0"/>
    <w:lsdException w:name="Placeholder Text" w:uiPriority="67" w:unhideWhenUsed="0"/>
    <w:lsdException w:name="No Spacing" w:semiHidden="0" w:uiPriority="68" w:unhideWhenUsed="0"/>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4"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68" w:unhideWhenUsed="0"/>
    <w:lsdException w:name="Light Shading Accent 5" w:semiHidden="0" w:uiPriority="69"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semiHidden/>
    <w:unhideWhenUsed/>
    <w:qFormat/>
    <w:rsid w:val="00642482"/>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Ttulo5Char">
    <w:name w:val="Título 5 Char"/>
    <w:basedOn w:val="Fontepargpadro"/>
    <w:link w:val="Ttulo5"/>
    <w:semiHidden/>
    <w:rsid w:val="00642482"/>
    <w:rPr>
      <w:rFonts w:asciiTheme="majorHAnsi" w:eastAsiaTheme="majorEastAsia" w:hAnsiTheme="majorHAnsi" w:cstheme="majorBidi"/>
      <w:color w:val="365F91"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25art159"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eader" Target="header2.xml"/><Relationship Id="rId68" Type="http://schemas.openxmlformats.org/officeDocument/2006/relationships/fontTable" Target="fontTable.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66" Type="http://schemas.openxmlformats.org/officeDocument/2006/relationships/header" Target="header3.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61"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8078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oter" Target="footer1.xm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26-de-13-de-abril-de-2022" TargetMode="External"/><Relationship Id="rId59" Type="http://schemas.openxmlformats.org/officeDocument/2006/relationships/hyperlink" Target="https://www.planalto.gov.br/ccivil_03/_ato2011-2014/2012/decreto/d7724.htm" TargetMode="External"/><Relationship Id="rId67" Type="http://schemas.openxmlformats.org/officeDocument/2006/relationships/footer" Target="footer3.xm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1-2014/2013/lei/l12846.htm" TargetMode="External"/><Relationship Id="rId54" Type="http://schemas.openxmlformats.org/officeDocument/2006/relationships/hyperlink" Target="https://www.planalto.gov.br/ccivil_03/leis/l8078compilado.htm" TargetMode="External"/><Relationship Id="rId62" Type="http://schemas.openxmlformats.org/officeDocument/2006/relationships/header" Target="header1.xml"/><Relationship Id="rId7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4.xml><?xml version="1.0" encoding="utf-8"?>
<ds:datastoreItem xmlns:ds="http://schemas.openxmlformats.org/officeDocument/2006/customXml" ds:itemID="{05D87D02-A7B1-4621-8B4B-AFF533B85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4630</Words>
  <Characters>25004</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2023-05-23T14:05:00Z</dcterms:created>
  <dcterms:modified xsi:type="dcterms:W3CDTF">2023-10-23T17:52:00Z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